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81" w:rsidRPr="009D0786" w:rsidRDefault="005A7481" w:rsidP="005A7481">
      <w:pPr>
        <w:rPr>
          <w:rFonts w:ascii="Arial" w:hAnsi="Arial" w:cs="Arial"/>
          <w:bCs/>
        </w:rPr>
      </w:pPr>
    </w:p>
    <w:p w:rsidR="005A7481" w:rsidRPr="009D0786" w:rsidRDefault="005A7481" w:rsidP="005A7481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9D0786">
        <w:rPr>
          <w:rFonts w:ascii="Arial" w:hAnsi="Arial" w:cs="Arial"/>
          <w:b/>
          <w:sz w:val="24"/>
          <w:szCs w:val="24"/>
        </w:rPr>
        <w:t>РОССИЙСКАЯ ФЕДЕРАЦИ</w:t>
      </w:r>
      <w:r>
        <w:rPr>
          <w:rFonts w:ascii="Arial" w:hAnsi="Arial" w:cs="Arial"/>
          <w:b/>
          <w:sz w:val="24"/>
          <w:szCs w:val="24"/>
        </w:rPr>
        <w:t>Я</w:t>
      </w:r>
    </w:p>
    <w:p w:rsidR="005A7481" w:rsidRPr="009D0786" w:rsidRDefault="005A7481" w:rsidP="005A7481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9D0786">
        <w:rPr>
          <w:rFonts w:ascii="Arial" w:hAnsi="Arial" w:cs="Arial"/>
          <w:b/>
          <w:bCs/>
          <w:sz w:val="24"/>
          <w:szCs w:val="24"/>
        </w:rPr>
        <w:t xml:space="preserve">Дума </w:t>
      </w:r>
      <w:r>
        <w:rPr>
          <w:rFonts w:ascii="Arial" w:hAnsi="Arial" w:cs="Arial"/>
          <w:b/>
          <w:bCs/>
          <w:sz w:val="24"/>
          <w:szCs w:val="24"/>
        </w:rPr>
        <w:t>Березовского</w:t>
      </w:r>
      <w:r w:rsidRPr="009D0786">
        <w:rPr>
          <w:rFonts w:ascii="Arial" w:hAnsi="Arial" w:cs="Arial"/>
          <w:b/>
          <w:bCs/>
          <w:sz w:val="24"/>
          <w:szCs w:val="24"/>
        </w:rPr>
        <w:t xml:space="preserve"> сельского поселения</w:t>
      </w:r>
    </w:p>
    <w:p w:rsidR="005A7481" w:rsidRPr="009D0786" w:rsidRDefault="005A7481" w:rsidP="005A7481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9D0786">
        <w:rPr>
          <w:rFonts w:ascii="Arial" w:hAnsi="Arial" w:cs="Arial"/>
          <w:b/>
          <w:sz w:val="24"/>
          <w:szCs w:val="24"/>
        </w:rPr>
        <w:t>Еланского муниципального района Волгоградской области</w:t>
      </w:r>
    </w:p>
    <w:p w:rsidR="005A7481" w:rsidRPr="009D0786" w:rsidRDefault="005A7481" w:rsidP="005A7481">
      <w:pPr>
        <w:pStyle w:val="1"/>
        <w:jc w:val="center"/>
        <w:rPr>
          <w:rFonts w:ascii="Arial" w:hAnsi="Arial" w:cs="Arial"/>
          <w:color w:val="0D0D0D"/>
          <w:sz w:val="24"/>
          <w:szCs w:val="24"/>
        </w:rPr>
      </w:pPr>
      <w:r w:rsidRPr="009D0786">
        <w:rPr>
          <w:rFonts w:ascii="Arial" w:hAnsi="Arial" w:cs="Arial"/>
          <w:color w:val="0D0D0D"/>
          <w:sz w:val="24"/>
          <w:szCs w:val="24"/>
        </w:rPr>
        <w:t>---------------------------------------------------------------------------------------------------------------------</w:t>
      </w:r>
    </w:p>
    <w:p w:rsidR="005A7481" w:rsidRPr="009D0786" w:rsidRDefault="005A7481" w:rsidP="005A7481">
      <w:pPr>
        <w:pStyle w:val="1"/>
        <w:rPr>
          <w:rFonts w:ascii="Arial" w:hAnsi="Arial" w:cs="Arial"/>
          <w:color w:val="0D0D0D"/>
          <w:sz w:val="24"/>
          <w:szCs w:val="24"/>
        </w:rPr>
      </w:pPr>
    </w:p>
    <w:p w:rsidR="005A7481" w:rsidRPr="009D0786" w:rsidRDefault="005A7481" w:rsidP="005A7481">
      <w:pPr>
        <w:pStyle w:val="1"/>
        <w:jc w:val="center"/>
        <w:rPr>
          <w:rFonts w:ascii="Arial" w:hAnsi="Arial" w:cs="Arial"/>
          <w:b/>
          <w:color w:val="0D0D0D"/>
          <w:sz w:val="24"/>
          <w:szCs w:val="24"/>
        </w:rPr>
      </w:pPr>
      <w:r w:rsidRPr="009D0786">
        <w:rPr>
          <w:rFonts w:ascii="Arial" w:hAnsi="Arial" w:cs="Arial"/>
          <w:b/>
          <w:color w:val="0D0D0D"/>
          <w:sz w:val="24"/>
          <w:szCs w:val="24"/>
        </w:rPr>
        <w:t xml:space="preserve">РЕШЕНИЕ     </w:t>
      </w:r>
    </w:p>
    <w:p w:rsidR="005A7481" w:rsidRPr="009D0786" w:rsidRDefault="005A7481" w:rsidP="005A7481">
      <w:pPr>
        <w:pStyle w:val="1"/>
        <w:rPr>
          <w:rFonts w:ascii="Arial" w:hAnsi="Arial" w:cs="Arial"/>
          <w:color w:val="0D0D0D"/>
          <w:sz w:val="24"/>
          <w:szCs w:val="24"/>
        </w:rPr>
      </w:pPr>
    </w:p>
    <w:p w:rsidR="005A7481" w:rsidRPr="00CD1E13" w:rsidRDefault="005A7481" w:rsidP="005A7481">
      <w:pPr>
        <w:pStyle w:val="1"/>
        <w:rPr>
          <w:rFonts w:ascii="Arial" w:hAnsi="Arial" w:cs="Arial"/>
          <w:color w:val="0D0D0D"/>
          <w:sz w:val="24"/>
          <w:szCs w:val="24"/>
        </w:rPr>
      </w:pPr>
      <w:r w:rsidRPr="00CD1E13">
        <w:rPr>
          <w:rFonts w:ascii="Arial" w:hAnsi="Arial" w:cs="Arial"/>
          <w:color w:val="0D0D0D"/>
          <w:sz w:val="24"/>
          <w:szCs w:val="24"/>
        </w:rPr>
        <w:t xml:space="preserve">от  14.11.2018 г.                                        </w:t>
      </w:r>
      <w:r>
        <w:rPr>
          <w:rFonts w:ascii="Arial" w:hAnsi="Arial" w:cs="Arial"/>
          <w:color w:val="0D0D0D"/>
          <w:sz w:val="24"/>
          <w:szCs w:val="24"/>
        </w:rPr>
        <w:t xml:space="preserve">                            № 147</w:t>
      </w:r>
      <w:r w:rsidRPr="00CD1E13">
        <w:rPr>
          <w:rFonts w:ascii="Arial" w:hAnsi="Arial" w:cs="Arial"/>
          <w:color w:val="0D0D0D"/>
          <w:sz w:val="24"/>
          <w:szCs w:val="24"/>
        </w:rPr>
        <w:t xml:space="preserve">/56                                                          </w:t>
      </w:r>
    </w:p>
    <w:p w:rsidR="005A7481" w:rsidRPr="00CD1E13" w:rsidRDefault="005A7481" w:rsidP="005A7481">
      <w:pPr>
        <w:pStyle w:val="1"/>
        <w:rPr>
          <w:rFonts w:ascii="Arial" w:hAnsi="Arial" w:cs="Arial"/>
          <w:color w:val="0D0D0D"/>
          <w:sz w:val="24"/>
          <w:szCs w:val="24"/>
        </w:rPr>
      </w:pPr>
    </w:p>
    <w:p w:rsidR="005A7481" w:rsidRPr="00CD1E13" w:rsidRDefault="005A7481" w:rsidP="005A7481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5A7481" w:rsidRPr="00CD1E13" w:rsidRDefault="005A7481" w:rsidP="005A7481">
      <w:pPr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Положение об организации и проведении  </w:t>
      </w:r>
      <w:proofErr w:type="gramStart"/>
      <w:r w:rsidRPr="00CD1E13">
        <w:rPr>
          <w:rFonts w:ascii="Arial" w:hAnsi="Arial" w:cs="Arial"/>
        </w:rPr>
        <w:t>общественных</w:t>
      </w:r>
      <w:proofErr w:type="gramEnd"/>
      <w:r w:rsidRPr="00CD1E13">
        <w:rPr>
          <w:rFonts w:ascii="Arial" w:hAnsi="Arial" w:cs="Arial"/>
        </w:rPr>
        <w:t xml:space="preserve"> </w:t>
      </w:r>
    </w:p>
    <w:p w:rsidR="005A7481" w:rsidRPr="00CD1E13" w:rsidRDefault="005A7481" w:rsidP="005A7481">
      <w:pPr>
        <w:rPr>
          <w:rFonts w:ascii="Arial" w:hAnsi="Arial" w:cs="Arial"/>
        </w:rPr>
      </w:pPr>
      <w:r w:rsidRPr="00CD1E13">
        <w:rPr>
          <w:rFonts w:ascii="Arial" w:hAnsi="Arial" w:cs="Arial"/>
        </w:rPr>
        <w:t>обсуждений или публичных слушаний  по</w:t>
      </w:r>
      <w:r>
        <w:rPr>
          <w:rFonts w:ascii="Arial" w:hAnsi="Arial" w:cs="Arial"/>
        </w:rPr>
        <w:t xml:space="preserve"> </w:t>
      </w:r>
      <w:r w:rsidRPr="00CD1E13">
        <w:rPr>
          <w:rFonts w:ascii="Arial" w:hAnsi="Arial" w:cs="Arial"/>
        </w:rPr>
        <w:t>вопросам градостроительной деятельности на территории</w:t>
      </w:r>
      <w:r w:rsidRPr="00CD1E1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</w:rPr>
        <w:t xml:space="preserve"> сельского поселения</w:t>
      </w:r>
    </w:p>
    <w:p w:rsidR="005A7481" w:rsidRPr="00CD1E13" w:rsidRDefault="005A7481" w:rsidP="005A7481">
      <w:pPr>
        <w:rPr>
          <w:rFonts w:ascii="Arial" w:hAnsi="Arial" w:cs="Arial"/>
        </w:rPr>
      </w:pPr>
      <w:r w:rsidRPr="00CD1E13">
        <w:rPr>
          <w:rFonts w:ascii="Arial" w:hAnsi="Arial" w:cs="Arial"/>
        </w:rPr>
        <w:t>Еланского муниципального района Волгоградской области</w:t>
      </w:r>
      <w:r w:rsidRPr="00CD1E13">
        <w:rPr>
          <w:rFonts w:ascii="Arial" w:hAnsi="Arial" w:cs="Arial"/>
          <w:b/>
        </w:rPr>
        <w:t>.</w:t>
      </w:r>
    </w:p>
    <w:p w:rsidR="005A7481" w:rsidRPr="00CD1E13" w:rsidRDefault="005A7481" w:rsidP="005A7481">
      <w:pPr>
        <w:ind w:firstLine="708"/>
        <w:jc w:val="both"/>
        <w:rPr>
          <w:rFonts w:ascii="Arial" w:hAnsi="Arial" w:cs="Arial"/>
        </w:rPr>
      </w:pPr>
    </w:p>
    <w:p w:rsidR="005A7481" w:rsidRPr="00CD1E13" w:rsidRDefault="005A7481" w:rsidP="005A7481">
      <w:pPr>
        <w:ind w:firstLine="708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В соответствии с Градостроительным </w:t>
      </w:r>
      <w:hyperlink r:id="rId5" w:history="1">
        <w:r w:rsidRPr="00CD1E13">
          <w:rPr>
            <w:rFonts w:ascii="Arial" w:hAnsi="Arial" w:cs="Arial"/>
          </w:rPr>
          <w:t>кодексом</w:t>
        </w:r>
      </w:hyperlink>
      <w:r w:rsidRPr="00CD1E13">
        <w:rPr>
          <w:rFonts w:ascii="Arial" w:hAnsi="Arial" w:cs="Arial"/>
        </w:rPr>
        <w:t xml:space="preserve"> Российской Федерации, </w:t>
      </w:r>
      <w:r w:rsidRPr="00CD1E13">
        <w:rPr>
          <w:rFonts w:ascii="Arial" w:hAnsi="Arial" w:cs="Arial"/>
          <w:iCs/>
        </w:rPr>
        <w:t>Федеральным законом от 06.10.2003 года № 131-ФЗ «Об общих принципах организации местного самоуправления в Российской Федерации»</w:t>
      </w:r>
      <w:r w:rsidRPr="00CD1E13">
        <w:rPr>
          <w:rFonts w:ascii="Arial" w:hAnsi="Arial" w:cs="Arial"/>
        </w:rPr>
        <w:t xml:space="preserve">,  руководствуясь Уставом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</w:rPr>
        <w:t xml:space="preserve"> сельского поселения  Еланского муниципального района Волгоградской области, Дума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</w:rPr>
        <w:t xml:space="preserve"> сельского поселения</w:t>
      </w:r>
    </w:p>
    <w:p w:rsidR="005A7481" w:rsidRDefault="005A7481" w:rsidP="005A748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CD1E13">
        <w:rPr>
          <w:sz w:val="24"/>
          <w:szCs w:val="24"/>
        </w:rPr>
        <w:t>РЕШИЛА:</w:t>
      </w:r>
    </w:p>
    <w:p w:rsidR="005A7481" w:rsidRPr="00CD1E13" w:rsidRDefault="005A7481" w:rsidP="005A7481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A7481" w:rsidRPr="00CD1E13" w:rsidRDefault="005A7481" w:rsidP="005A7481">
      <w:pPr>
        <w:jc w:val="both"/>
        <w:rPr>
          <w:rFonts w:ascii="Arial" w:hAnsi="Arial" w:cs="Arial"/>
          <w:color w:val="FF0000"/>
        </w:rPr>
      </w:pPr>
      <w:r w:rsidRPr="00CD1E13">
        <w:rPr>
          <w:rFonts w:ascii="Arial" w:hAnsi="Arial" w:cs="Arial"/>
        </w:rPr>
        <w:t xml:space="preserve">   1</w:t>
      </w:r>
      <w:r w:rsidR="00B702D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Утвердить прилагаемое</w:t>
      </w:r>
      <w:r w:rsidRPr="00CD1E13">
        <w:rPr>
          <w:rFonts w:ascii="Arial" w:hAnsi="Arial" w:cs="Arial"/>
        </w:rPr>
        <w:t xml:space="preserve"> Положение об организации и проведении общественных обсуждений или публичных слушаний  по вопросам градостроительной деятельности на территории</w:t>
      </w:r>
      <w:r w:rsidRPr="00CD1E13"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</w:rPr>
        <w:t xml:space="preserve"> сельского поселения</w:t>
      </w:r>
      <w:r w:rsidRPr="00CD1E13">
        <w:rPr>
          <w:rFonts w:ascii="Arial" w:hAnsi="Arial" w:cs="Arial"/>
          <w:b/>
        </w:rPr>
        <w:t xml:space="preserve">  </w:t>
      </w:r>
      <w:r w:rsidRPr="00CD1E13">
        <w:rPr>
          <w:rFonts w:ascii="Arial" w:hAnsi="Arial" w:cs="Arial"/>
        </w:rPr>
        <w:t>Еланского муниципального района Волгоградской области</w:t>
      </w:r>
      <w:r>
        <w:rPr>
          <w:rFonts w:ascii="Arial" w:hAnsi="Arial" w:cs="Arial"/>
        </w:rPr>
        <w:t>.</w:t>
      </w:r>
      <w:r w:rsidRPr="00CD1E13">
        <w:rPr>
          <w:rFonts w:ascii="Arial" w:hAnsi="Arial" w:cs="Arial"/>
        </w:rPr>
        <w:t xml:space="preserve">  </w:t>
      </w:r>
    </w:p>
    <w:p w:rsidR="005A7481" w:rsidRPr="00CD1E13" w:rsidRDefault="005A7481" w:rsidP="005A7481">
      <w:pPr>
        <w:pStyle w:val="a7"/>
        <w:ind w:firstLine="568"/>
        <w:jc w:val="both"/>
        <w:rPr>
          <w:rFonts w:ascii="Arial" w:hAnsi="Arial" w:cs="Arial"/>
          <w:sz w:val="24"/>
          <w:szCs w:val="24"/>
        </w:rPr>
      </w:pPr>
      <w:r w:rsidRPr="00CD1E13">
        <w:rPr>
          <w:rFonts w:ascii="Arial" w:hAnsi="Arial" w:cs="Arial"/>
          <w:sz w:val="24"/>
          <w:szCs w:val="24"/>
        </w:rPr>
        <w:t xml:space="preserve">2.Настоящее решение вступает в силу с момента его обнародования и подлежит размещению на официальном сайте Администрации </w:t>
      </w:r>
      <w:r>
        <w:rPr>
          <w:rFonts w:ascii="Arial" w:hAnsi="Arial" w:cs="Arial"/>
          <w:sz w:val="24"/>
          <w:szCs w:val="24"/>
        </w:rPr>
        <w:t>Березовского</w:t>
      </w:r>
      <w:r w:rsidRPr="00CD1E13">
        <w:rPr>
          <w:rFonts w:ascii="Arial" w:hAnsi="Arial" w:cs="Arial"/>
          <w:sz w:val="24"/>
          <w:szCs w:val="24"/>
        </w:rPr>
        <w:t xml:space="preserve"> сельского поселения Еланского муниципального района Волгоградской области.</w:t>
      </w:r>
    </w:p>
    <w:p w:rsidR="005A7481" w:rsidRDefault="005A7481" w:rsidP="005A7481">
      <w:pPr>
        <w:rPr>
          <w:rFonts w:ascii="Arial" w:hAnsi="Arial" w:cs="Arial"/>
        </w:rPr>
      </w:pPr>
    </w:p>
    <w:p w:rsidR="005A7481" w:rsidRDefault="005A7481" w:rsidP="005A7481">
      <w:pPr>
        <w:rPr>
          <w:rFonts w:ascii="Arial" w:hAnsi="Arial" w:cs="Arial"/>
        </w:rPr>
      </w:pPr>
    </w:p>
    <w:p w:rsidR="005A7481" w:rsidRDefault="005A7481" w:rsidP="005A7481">
      <w:pPr>
        <w:rPr>
          <w:rFonts w:ascii="Arial" w:hAnsi="Arial" w:cs="Arial"/>
        </w:rPr>
      </w:pPr>
    </w:p>
    <w:p w:rsidR="005A7481" w:rsidRPr="00CD1E13" w:rsidRDefault="005A7481" w:rsidP="005A7481">
      <w:pPr>
        <w:rPr>
          <w:rFonts w:ascii="Arial" w:hAnsi="Arial" w:cs="Arial"/>
        </w:rPr>
      </w:pPr>
    </w:p>
    <w:p w:rsidR="005A7481" w:rsidRPr="00CD1E13" w:rsidRDefault="005A7481" w:rsidP="005A7481">
      <w:pPr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</w:rPr>
        <w:t xml:space="preserve"> сельского поселения</w:t>
      </w:r>
    </w:p>
    <w:p w:rsidR="005A7481" w:rsidRPr="00CD1E13" w:rsidRDefault="005A7481" w:rsidP="005A7481">
      <w:pPr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Еланского муниципального района </w:t>
      </w:r>
    </w:p>
    <w:p w:rsidR="005A7481" w:rsidRPr="00CD1E13" w:rsidRDefault="005A7481" w:rsidP="005A7481">
      <w:pPr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Волгоградской области:                                           </w:t>
      </w:r>
      <w:r>
        <w:rPr>
          <w:rFonts w:ascii="Arial" w:hAnsi="Arial" w:cs="Arial"/>
        </w:rPr>
        <w:t xml:space="preserve">    Н.А.Печерская</w:t>
      </w:r>
    </w:p>
    <w:p w:rsidR="005A7481" w:rsidRPr="00CD1E13" w:rsidRDefault="005A7481" w:rsidP="005A7481">
      <w:pPr>
        <w:rPr>
          <w:rFonts w:ascii="Arial" w:hAnsi="Arial" w:cs="Arial"/>
        </w:rPr>
      </w:pPr>
    </w:p>
    <w:p w:rsidR="005A7481" w:rsidRPr="00CD1E13" w:rsidRDefault="005A7481" w:rsidP="005A7481">
      <w:pPr>
        <w:rPr>
          <w:rFonts w:ascii="Arial" w:hAnsi="Arial" w:cs="Arial"/>
        </w:rPr>
      </w:pPr>
    </w:p>
    <w:p w:rsidR="005A7481" w:rsidRPr="00CD1E13" w:rsidRDefault="005A7481" w:rsidP="005A748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                                   </w:t>
      </w: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  <w:r w:rsidRPr="00CD1E13">
        <w:rPr>
          <w:sz w:val="24"/>
          <w:szCs w:val="24"/>
        </w:rPr>
        <w:lastRenderedPageBreak/>
        <w:t xml:space="preserve">Приложение  </w:t>
      </w:r>
      <w:proofErr w:type="gramStart"/>
      <w:r w:rsidRPr="00CD1E13">
        <w:rPr>
          <w:sz w:val="24"/>
          <w:szCs w:val="24"/>
        </w:rPr>
        <w:t>к</w:t>
      </w:r>
      <w:proofErr w:type="gramEnd"/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  <w:r w:rsidRPr="00CD1E13">
        <w:rPr>
          <w:sz w:val="24"/>
          <w:szCs w:val="24"/>
        </w:rPr>
        <w:t xml:space="preserve"> решению  Думы </w:t>
      </w:r>
    </w:p>
    <w:p w:rsidR="005A7481" w:rsidRPr="00CD1E13" w:rsidRDefault="005A7481" w:rsidP="005A7481">
      <w:pPr>
        <w:pStyle w:val="ConsPlusNormal"/>
        <w:widowControl/>
        <w:jc w:val="right"/>
        <w:rPr>
          <w:sz w:val="24"/>
          <w:szCs w:val="24"/>
        </w:rPr>
      </w:pPr>
      <w:r w:rsidRPr="00CD1E13">
        <w:rPr>
          <w:sz w:val="24"/>
          <w:szCs w:val="24"/>
        </w:rPr>
        <w:t xml:space="preserve">от  14 ноября 2018 г. № </w:t>
      </w:r>
      <w:r>
        <w:rPr>
          <w:sz w:val="24"/>
          <w:szCs w:val="24"/>
        </w:rPr>
        <w:t>147</w:t>
      </w:r>
      <w:r w:rsidRPr="00CD1E13">
        <w:rPr>
          <w:sz w:val="24"/>
          <w:szCs w:val="24"/>
        </w:rPr>
        <w:t>/56</w:t>
      </w:r>
    </w:p>
    <w:p w:rsidR="005A7481" w:rsidRPr="00CD1E13" w:rsidRDefault="005A7481" w:rsidP="005A7481">
      <w:pPr>
        <w:jc w:val="right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                                                                                </w:t>
      </w:r>
    </w:p>
    <w:p w:rsidR="005A7481" w:rsidRPr="00CD1E13" w:rsidRDefault="005A7481" w:rsidP="005A748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A7481" w:rsidRPr="00CD1E13" w:rsidRDefault="005A7481" w:rsidP="005A7481">
      <w:pPr>
        <w:ind w:firstLine="709"/>
        <w:jc w:val="center"/>
        <w:rPr>
          <w:rFonts w:ascii="Arial" w:hAnsi="Arial" w:cs="Arial"/>
          <w:b/>
          <w:bCs/>
        </w:rPr>
      </w:pPr>
      <w:r w:rsidRPr="00CD1E13">
        <w:rPr>
          <w:rFonts w:ascii="Arial" w:hAnsi="Arial" w:cs="Arial"/>
          <w:b/>
          <w:bCs/>
        </w:rPr>
        <w:t>Положение</w:t>
      </w:r>
      <w:r w:rsidRPr="00CD1E13">
        <w:rPr>
          <w:rFonts w:ascii="Arial" w:hAnsi="Arial" w:cs="Arial"/>
          <w:b/>
          <w:bCs/>
        </w:rPr>
        <w:br/>
        <w:t xml:space="preserve">об организации и проведении общественных обсуждений или публичных слушаний по вопросам градостроительной деятельности на территории </w:t>
      </w:r>
      <w:r>
        <w:rPr>
          <w:rFonts w:ascii="Arial" w:hAnsi="Arial" w:cs="Arial"/>
          <w:b/>
        </w:rPr>
        <w:t>Березовского</w:t>
      </w:r>
      <w:r w:rsidRPr="00CD1E13">
        <w:rPr>
          <w:rFonts w:ascii="Arial" w:hAnsi="Arial" w:cs="Arial"/>
          <w:b/>
          <w:bCs/>
        </w:rPr>
        <w:t xml:space="preserve"> сельского поселения Еланского муниципального района Волгоградской области</w:t>
      </w:r>
    </w:p>
    <w:p w:rsidR="005A7481" w:rsidRPr="00CD1E13" w:rsidRDefault="005A7481" w:rsidP="005A7481">
      <w:pPr>
        <w:jc w:val="center"/>
        <w:rPr>
          <w:rFonts w:ascii="Arial" w:hAnsi="Arial" w:cs="Arial"/>
        </w:rPr>
      </w:pPr>
    </w:p>
    <w:p w:rsidR="005A7481" w:rsidRPr="00CD1E13" w:rsidRDefault="005A7481" w:rsidP="005A7481">
      <w:pPr>
        <w:pStyle w:val="a5"/>
        <w:spacing w:line="259" w:lineRule="auto"/>
        <w:ind w:left="0"/>
        <w:jc w:val="center"/>
        <w:rPr>
          <w:rFonts w:ascii="Arial" w:hAnsi="Arial" w:cs="Arial"/>
          <w:lang w:eastAsia="en-US"/>
        </w:rPr>
      </w:pPr>
      <w:r w:rsidRPr="00CD1E13">
        <w:rPr>
          <w:rFonts w:ascii="Arial" w:hAnsi="Arial" w:cs="Arial"/>
          <w:b/>
          <w:lang w:eastAsia="en-US"/>
        </w:rPr>
        <w:t>1. Общие положения.</w:t>
      </w:r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>1.1. Настоящее Положение об организации и проведении общественных обсуждений или публичных слушаний по вопросам градостроительной деятельности на территории</w:t>
      </w:r>
      <w:r w:rsidRPr="00CD1E1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Еланского муниципального района Волгоградской области, (далее Положение), разработано в соответствии с  </w:t>
      </w:r>
      <w:hyperlink r:id="rId6">
        <w:r w:rsidRPr="00CD1E13">
          <w:rPr>
            <w:rFonts w:ascii="Arial" w:hAnsi="Arial" w:cs="Arial"/>
            <w:bCs/>
          </w:rPr>
          <w:t>Градостроительным кодексом</w:t>
        </w:r>
      </w:hyperlink>
      <w:r w:rsidRPr="00CD1E13">
        <w:rPr>
          <w:rFonts w:ascii="Arial" w:hAnsi="Arial" w:cs="Arial"/>
          <w:bCs/>
        </w:rPr>
        <w:t> Российской Федерации, </w:t>
      </w:r>
      <w:hyperlink r:id="rId7">
        <w:r w:rsidRPr="00CD1E13">
          <w:rPr>
            <w:rFonts w:ascii="Arial" w:hAnsi="Arial" w:cs="Arial"/>
            <w:bCs/>
          </w:rPr>
          <w:t>Федеральным законом</w:t>
        </w:r>
      </w:hyperlink>
      <w:r w:rsidRPr="00CD1E13">
        <w:rPr>
          <w:rFonts w:ascii="Arial" w:hAnsi="Arial" w:cs="Arial"/>
          <w:bCs/>
        </w:rPr>
        <w:t> от 06.10.2003 № 131-ФЗ «Об общих принципах организации местного самоуправления в Российской Федерации».</w:t>
      </w:r>
    </w:p>
    <w:p w:rsidR="005A7481" w:rsidRPr="00CD1E13" w:rsidRDefault="005A7481" w:rsidP="005A7481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CD1E13">
        <w:rPr>
          <w:rFonts w:ascii="Arial" w:hAnsi="Arial" w:cs="Arial"/>
          <w:bCs/>
        </w:rPr>
        <w:t xml:space="preserve">1.2. </w:t>
      </w:r>
      <w:proofErr w:type="gramStart"/>
      <w:r w:rsidRPr="00CD1E13">
        <w:rPr>
          <w:rFonts w:ascii="Arial" w:hAnsi="Arial" w:cs="Arial"/>
          <w:bCs/>
        </w:rPr>
        <w:t xml:space="preserve">Настоящее Положение определяет порядок организации и проведения общественных обсуждений или публичных слушаний по вопросам градостроительной деятельности на территории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Еланского муниципального района Волгоградской области, а именно: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 </w:t>
      </w:r>
      <w:r w:rsidRPr="00CD1E13">
        <w:rPr>
          <w:rFonts w:ascii="Arial" w:eastAsia="Calibri" w:hAnsi="Arial" w:cs="Arial"/>
        </w:rPr>
        <w:t xml:space="preserve">проектам, предусматривающим внесение изменений в один из указанных утвержденных документов, </w:t>
      </w:r>
      <w:r w:rsidRPr="00CD1E13">
        <w:rPr>
          <w:rFonts w:ascii="Arial" w:hAnsi="Arial" w:cs="Arial"/>
          <w:bCs/>
        </w:rPr>
        <w:t>проектам решений о</w:t>
      </w:r>
      <w:proofErr w:type="gramEnd"/>
      <w:r w:rsidRPr="00CD1E13">
        <w:rPr>
          <w:rFonts w:ascii="Arial" w:hAnsi="Arial" w:cs="Arial"/>
          <w:bCs/>
        </w:rPr>
        <w:t xml:space="preserve"> </w:t>
      </w:r>
      <w:proofErr w:type="gramStart"/>
      <w:r w:rsidRPr="00CD1E13">
        <w:rPr>
          <w:rFonts w:ascii="Arial" w:hAnsi="Arial" w:cs="Arial"/>
          <w:bCs/>
        </w:rPr>
        <w:t>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proofErr w:type="gramEnd"/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>1.3. Общественные обсуждения или публичные слушания по вопросам градостроительной деятельности проводятся с целью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5A7481" w:rsidRPr="00CD1E13" w:rsidRDefault="005A7481" w:rsidP="005A7481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CD1E13">
        <w:rPr>
          <w:rFonts w:ascii="Arial" w:hAnsi="Arial" w:cs="Arial"/>
        </w:rPr>
        <w:t xml:space="preserve">1.4. </w:t>
      </w:r>
      <w:proofErr w:type="gramStart"/>
      <w:r w:rsidRPr="00CD1E13">
        <w:rPr>
          <w:rFonts w:ascii="Arial" w:eastAsia="Calibri" w:hAnsi="Arial" w:cs="Arial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CD1E13">
        <w:rPr>
          <w:rFonts w:ascii="Arial" w:eastAsia="Calibri" w:hAnsi="Arial" w:cs="Arial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5A7481" w:rsidRPr="00CD1E13" w:rsidRDefault="005A7481" w:rsidP="005A7481">
      <w:pPr>
        <w:pStyle w:val="ConsPlusNormal"/>
        <w:ind w:firstLine="709"/>
        <w:jc w:val="both"/>
        <w:rPr>
          <w:sz w:val="24"/>
          <w:szCs w:val="24"/>
        </w:rPr>
      </w:pPr>
      <w:r w:rsidRPr="00CD1E13">
        <w:rPr>
          <w:sz w:val="24"/>
          <w:szCs w:val="24"/>
        </w:rPr>
        <w:t xml:space="preserve">1.5. </w:t>
      </w:r>
      <w:proofErr w:type="gramStart"/>
      <w:r w:rsidRPr="00CD1E13">
        <w:rPr>
          <w:sz w:val="24"/>
          <w:szCs w:val="24"/>
        </w:rPr>
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</w:t>
      </w:r>
      <w:r w:rsidRPr="00CD1E13">
        <w:rPr>
          <w:sz w:val="24"/>
          <w:szCs w:val="24"/>
        </w:rPr>
        <w:lastRenderedPageBreak/>
        <w:t>территориальной зоны, в границах которой расположен земельный участок или объект капитального строительства, в отношении которых</w:t>
      </w:r>
      <w:proofErr w:type="gramEnd"/>
      <w:r w:rsidRPr="00CD1E13">
        <w:rPr>
          <w:sz w:val="24"/>
          <w:szCs w:val="24"/>
        </w:rPr>
        <w:t xml:space="preserve"> </w:t>
      </w:r>
      <w:proofErr w:type="gramStart"/>
      <w:r w:rsidRPr="00CD1E13">
        <w:rPr>
          <w:sz w:val="24"/>
          <w:szCs w:val="24"/>
        </w:rPr>
        <w:t>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</w:t>
      </w:r>
      <w:proofErr w:type="gramEnd"/>
      <w:r w:rsidRPr="00CD1E13">
        <w:rPr>
          <w:sz w:val="24"/>
          <w:szCs w:val="24"/>
        </w:rPr>
        <w:t xml:space="preserve"> проекты, а в случае, предусмотренном </w:t>
      </w:r>
      <w:hyperlink w:anchor="Par1502" w:tooltip="3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" w:history="1">
        <w:r w:rsidRPr="00CD1E13">
          <w:rPr>
            <w:sz w:val="24"/>
            <w:szCs w:val="24"/>
          </w:rPr>
          <w:t>частью 3 статьи 39</w:t>
        </w:r>
      </w:hyperlink>
      <w:r w:rsidRPr="00CD1E13">
        <w:rPr>
          <w:sz w:val="24"/>
          <w:szCs w:val="24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 xml:space="preserve">1.6. Результаты </w:t>
      </w:r>
      <w:r w:rsidRPr="00CD1E13">
        <w:rPr>
          <w:rFonts w:ascii="Arial" w:hAnsi="Arial" w:cs="Arial"/>
          <w:lang w:eastAsia="en-US"/>
        </w:rPr>
        <w:t xml:space="preserve">общественных обсуждений </w:t>
      </w:r>
      <w:r w:rsidRPr="00CD1E13">
        <w:rPr>
          <w:rFonts w:ascii="Arial" w:hAnsi="Arial" w:cs="Arial"/>
          <w:bCs/>
        </w:rPr>
        <w:t xml:space="preserve">и (или) публичных слушаний являются обязательным приложением к </w:t>
      </w:r>
      <w:r w:rsidRPr="00CD1E13">
        <w:rPr>
          <w:rFonts w:ascii="Arial" w:hAnsi="Arial" w:cs="Arial"/>
        </w:rPr>
        <w:t>проектам документов, указанных в </w:t>
      </w:r>
      <w:r w:rsidRPr="00CD1E13">
        <w:rPr>
          <w:rFonts w:ascii="Arial" w:hAnsi="Arial" w:cs="Arial"/>
          <w:lang w:eastAsia="en-US"/>
        </w:rPr>
        <w:t>пункте 1.2</w:t>
      </w:r>
      <w:r w:rsidRPr="00CD1E13">
        <w:rPr>
          <w:rFonts w:ascii="Arial" w:hAnsi="Arial" w:cs="Arial"/>
        </w:rPr>
        <w:t> настоящего Положения</w:t>
      </w:r>
      <w:r w:rsidRPr="00CD1E13">
        <w:rPr>
          <w:rFonts w:ascii="Arial" w:hAnsi="Arial" w:cs="Arial"/>
          <w:bCs/>
        </w:rPr>
        <w:t>.</w:t>
      </w:r>
    </w:p>
    <w:p w:rsidR="005A7481" w:rsidRPr="00CD1E13" w:rsidRDefault="005A7481" w:rsidP="005A7481">
      <w:pPr>
        <w:pStyle w:val="a5"/>
        <w:spacing w:line="259" w:lineRule="auto"/>
        <w:ind w:left="0"/>
        <w:rPr>
          <w:rFonts w:ascii="Arial" w:hAnsi="Arial" w:cs="Arial"/>
          <w:lang w:eastAsia="en-US"/>
        </w:rPr>
      </w:pPr>
    </w:p>
    <w:p w:rsidR="005A7481" w:rsidRPr="00CD1E13" w:rsidRDefault="005A7481" w:rsidP="005A7481">
      <w:pPr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CD1E13">
        <w:rPr>
          <w:rFonts w:ascii="Arial" w:hAnsi="Arial" w:cs="Arial"/>
          <w:b/>
        </w:rPr>
        <w:t>Порядок организации и проведения общественных обсуждений или публичных слушаний.</w:t>
      </w:r>
    </w:p>
    <w:p w:rsidR="005A7481" w:rsidRPr="00CD1E13" w:rsidRDefault="005A7481" w:rsidP="005A7481">
      <w:pPr>
        <w:ind w:left="568"/>
        <w:rPr>
          <w:rFonts w:ascii="Arial" w:hAnsi="Arial" w:cs="Arial"/>
          <w:b/>
          <w:lang w:eastAsia="en-US"/>
        </w:rPr>
      </w:pPr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2.1. Общественные обсуждения или публичные слушания проводятся по проектам документов, указанных в </w:t>
      </w:r>
      <w:r w:rsidRPr="00CD1E13">
        <w:rPr>
          <w:rFonts w:ascii="Arial" w:hAnsi="Arial" w:cs="Arial"/>
          <w:lang w:eastAsia="en-US"/>
        </w:rPr>
        <w:t>пункте 1.2</w:t>
      </w:r>
      <w:r w:rsidRPr="00CD1E13">
        <w:rPr>
          <w:rFonts w:ascii="Arial" w:hAnsi="Arial" w:cs="Arial"/>
        </w:rPr>
        <w:t> настоящего Положения.</w:t>
      </w:r>
    </w:p>
    <w:p w:rsidR="005A7481" w:rsidRPr="00CD1E13" w:rsidRDefault="005A7481" w:rsidP="005A7481">
      <w:pPr>
        <w:pStyle w:val="a5"/>
        <w:spacing w:after="300"/>
        <w:ind w:left="0"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2.2. Общественные обсуждения или публичные слушания назначаются главой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</w:t>
      </w:r>
      <w:r w:rsidRPr="00CD1E13">
        <w:rPr>
          <w:rFonts w:ascii="Arial" w:hAnsi="Arial" w:cs="Arial"/>
        </w:rPr>
        <w:t>Еланского муниципального района Волгоградской области.</w:t>
      </w:r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2.3. </w:t>
      </w:r>
      <w:r w:rsidRPr="00CD1E13">
        <w:rPr>
          <w:rFonts w:ascii="Arial" w:hAnsi="Arial" w:cs="Arial"/>
          <w:lang w:eastAsia="en-US"/>
        </w:rPr>
        <w:t>Процедура проведения общественных обсуждений состоит из следующих этапов: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   оповещение о начале общественных обсуждений;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   2) размещение проекта, подлежащего рассмотрению на общественных обсуждениях, и информационных материалов к нему на официальном сайте Администрации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</w:t>
      </w:r>
      <w:r w:rsidRPr="00CD1E13">
        <w:rPr>
          <w:rFonts w:ascii="Arial" w:hAnsi="Arial" w:cs="Arial"/>
        </w:rPr>
        <w:t>Еланского муниципального района Волгоградской области в информационно-телекоммуникационной сети "Интернет" (далее – официальный сайт) и открытие экспозиции или экспозиций такого проекта;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3) проведение экспозиции или экспозиций проекта, подлежащего рассмотрению на общественных обсуждениях;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4)    подготовка и оформление протокола общественных обсуждений;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5)  подготовка и опубликование заключения о результатах общественных обсуждений.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2.4. Процедура проведения публичных слушаний состоит из следующих этапов: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оповещение о начале публичных слушаний;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   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3) проведение экспозиции или экспозиций проекта, подлежащего рассмотрению на публичных слушаниях;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4) проведение собрания или собраний участников публичных слушаний;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5) подготовка и оформление протокола публичных слушаний;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lastRenderedPageBreak/>
        <w:t>6) подготовка и опубликование заключения о результатах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2.5. Оповещение о начале общественных обсуждений или публичных слушаний подлежит размещению на официальном сайте и</w:t>
      </w:r>
      <w:r w:rsidRPr="00CD1E13">
        <w:rPr>
          <w:rFonts w:ascii="Arial" w:hAnsi="Arial" w:cs="Arial"/>
          <w:color w:val="FF0000"/>
        </w:rPr>
        <w:t xml:space="preserve"> </w:t>
      </w:r>
      <w:r w:rsidRPr="00CD1E13">
        <w:rPr>
          <w:rFonts w:ascii="Arial" w:hAnsi="Arial" w:cs="Arial"/>
        </w:rPr>
        <w:t xml:space="preserve">опубликованию. 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2.6. Оповещение о начале общественных обсуждений или публичных слушаний: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1) не </w:t>
      </w:r>
      <w:proofErr w:type="gramStart"/>
      <w:r w:rsidRPr="00CD1E13">
        <w:rPr>
          <w:rFonts w:ascii="Arial" w:hAnsi="Arial" w:cs="Arial"/>
        </w:rPr>
        <w:t>позднее</w:t>
      </w:r>
      <w:proofErr w:type="gramEnd"/>
      <w:r w:rsidRPr="00CD1E13">
        <w:rPr>
          <w:rFonts w:ascii="Arial" w:hAnsi="Arial" w:cs="Arial"/>
        </w:rPr>
        <w:t xml:space="preserve"> чем за 7 дней до дня размещения на официальном сайте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proofErr w:type="gramStart"/>
      <w:r w:rsidRPr="00CD1E13">
        <w:rPr>
          <w:rFonts w:ascii="Arial" w:hAnsi="Arial" w:cs="Arial"/>
        </w:rPr>
        <w:t>2) распространяется на информационных стендах, в здании Администрации</w:t>
      </w:r>
      <w:r w:rsidRPr="00CD1E1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</w:t>
      </w:r>
      <w:r w:rsidRPr="00CD1E13">
        <w:rPr>
          <w:rFonts w:ascii="Arial" w:hAnsi="Arial" w:cs="Arial"/>
        </w:rPr>
        <w:t xml:space="preserve"> Еланского муниципального района Волгоградской области,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 (далее - территория, в пределах которой проводятся общественные обсуждения или публичные слушания), иными способами, обеспечивающими доступ участников</w:t>
      </w:r>
      <w:proofErr w:type="gramEnd"/>
      <w:r w:rsidRPr="00CD1E13">
        <w:rPr>
          <w:rFonts w:ascii="Arial" w:hAnsi="Arial" w:cs="Arial"/>
        </w:rPr>
        <w:t xml:space="preserve"> общественных обсуждений или публичных слушаний к указанной информации.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Информационные стенды, на которых размещаются оповещения о начале общественных обсуждений, должны быть максимально заметны, хорошо просматриваемы и функциональны. Информационные стенды располагаются в здании Администрации</w:t>
      </w:r>
      <w:r w:rsidRPr="00CD1E1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</w:t>
      </w:r>
      <w:r w:rsidRPr="00CD1E13">
        <w:rPr>
          <w:rFonts w:ascii="Arial" w:hAnsi="Arial" w:cs="Arial"/>
        </w:rPr>
        <w:t xml:space="preserve"> Еланского муниципального района Волгоградской области по адресу: Волгоградская область, Еланский район, с</w:t>
      </w:r>
      <w:proofErr w:type="gramStart"/>
      <w:r w:rsidRPr="00CD1E13">
        <w:rPr>
          <w:rFonts w:ascii="Arial" w:hAnsi="Arial" w:cs="Arial"/>
        </w:rPr>
        <w:t>.</w:t>
      </w:r>
      <w:r w:rsidR="00FC7CE6">
        <w:rPr>
          <w:rFonts w:ascii="Arial" w:hAnsi="Arial" w:cs="Arial"/>
        </w:rPr>
        <w:t>Б</w:t>
      </w:r>
      <w:proofErr w:type="gramEnd"/>
      <w:r w:rsidR="00FC7CE6">
        <w:rPr>
          <w:rFonts w:ascii="Arial" w:hAnsi="Arial" w:cs="Arial"/>
        </w:rPr>
        <w:t>ерезовка, ул.Молодежная,12,с.Водопьяново ул.Центральная15.</w:t>
      </w:r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  <w:lang w:eastAsia="en-US"/>
        </w:rPr>
      </w:pPr>
      <w:r w:rsidRPr="00CD1E13">
        <w:rPr>
          <w:rFonts w:ascii="Arial" w:hAnsi="Arial" w:cs="Arial"/>
        </w:rPr>
        <w:t xml:space="preserve">2.7. </w:t>
      </w:r>
      <w:r w:rsidRPr="00CD1E13">
        <w:rPr>
          <w:rFonts w:ascii="Arial" w:hAnsi="Arial" w:cs="Arial"/>
          <w:lang w:eastAsia="en-US"/>
        </w:rPr>
        <w:t>Оповещение о начале общественных обсуждений или публичных слушаний, согласно Приложению 1, должно содержать: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  <w:lang w:eastAsia="en-US"/>
        </w:rPr>
      </w:pPr>
      <w:r w:rsidRPr="00CD1E13">
        <w:rPr>
          <w:rFonts w:ascii="Arial" w:hAnsi="Arial" w:cs="Arial"/>
          <w:lang w:eastAsia="en-US"/>
        </w:rPr>
        <w:t xml:space="preserve">2.8. </w:t>
      </w:r>
      <w:r w:rsidRPr="00CD1E13">
        <w:rPr>
          <w:rFonts w:ascii="Arial" w:hAnsi="Arial" w:cs="Arial"/>
          <w:color w:val="212121"/>
        </w:rPr>
        <w:t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 и информационные материалы к нему, с использованием которого будут проводиться общественные обсуждения. 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5A7481" w:rsidRPr="00CD1E13" w:rsidRDefault="005A7481" w:rsidP="005A7481">
      <w:pPr>
        <w:pStyle w:val="a5"/>
        <w:jc w:val="center"/>
        <w:rPr>
          <w:rFonts w:ascii="Arial" w:hAnsi="Arial" w:cs="Arial"/>
        </w:rPr>
      </w:pPr>
    </w:p>
    <w:p w:rsidR="005A7481" w:rsidRPr="00CD1E13" w:rsidRDefault="005A7481" w:rsidP="005A7481">
      <w:pPr>
        <w:pStyle w:val="a5"/>
        <w:jc w:val="center"/>
        <w:rPr>
          <w:rFonts w:ascii="Arial" w:hAnsi="Arial" w:cs="Arial"/>
          <w:b/>
        </w:rPr>
      </w:pPr>
      <w:r w:rsidRPr="00CD1E13">
        <w:rPr>
          <w:rFonts w:ascii="Arial" w:hAnsi="Arial" w:cs="Arial"/>
          <w:b/>
        </w:rPr>
        <w:t>3. Орган, уполномоченный на организацию и проведение общественных обсуждений и (или) публичных слушаний.</w:t>
      </w:r>
    </w:p>
    <w:p w:rsidR="005A7481" w:rsidRPr="00CD1E13" w:rsidRDefault="005A7481" w:rsidP="005A7481">
      <w:pPr>
        <w:pStyle w:val="a5"/>
        <w:jc w:val="center"/>
        <w:rPr>
          <w:rFonts w:ascii="Arial" w:hAnsi="Arial" w:cs="Arial"/>
          <w:b/>
          <w:lang w:eastAsia="en-US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3.1. Органом, уполномоченным на организацию и проведение общественных обсуждений или публичных слушаний по проектам документов, указанных в пункте 1.2 настоящего Положения, является Администрация</w:t>
      </w:r>
      <w:r w:rsidRPr="00CD1E1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</w:t>
      </w:r>
      <w:r w:rsidRPr="00CD1E13">
        <w:rPr>
          <w:rFonts w:ascii="Arial" w:hAnsi="Arial" w:cs="Arial"/>
        </w:rPr>
        <w:t xml:space="preserve"> Еланского муниципального района Волгоградской области  (далее - уполномоченный орган).</w:t>
      </w:r>
    </w:p>
    <w:p w:rsidR="005A7481" w:rsidRPr="00CD1E13" w:rsidRDefault="005A7481" w:rsidP="005A7481">
      <w:pPr>
        <w:pStyle w:val="a5"/>
        <w:spacing w:line="259" w:lineRule="auto"/>
        <w:ind w:left="0" w:firstLine="709"/>
        <w:rPr>
          <w:rFonts w:ascii="Arial" w:hAnsi="Arial" w:cs="Arial"/>
          <w:lang w:eastAsia="en-US"/>
        </w:rPr>
      </w:pPr>
    </w:p>
    <w:p w:rsidR="005A7481" w:rsidRPr="00CD1E13" w:rsidRDefault="005A7481" w:rsidP="005A7481">
      <w:pPr>
        <w:jc w:val="center"/>
        <w:rPr>
          <w:rFonts w:ascii="Arial" w:hAnsi="Arial" w:cs="Arial"/>
          <w:b/>
        </w:rPr>
      </w:pPr>
      <w:r w:rsidRPr="00CD1E13">
        <w:rPr>
          <w:rFonts w:ascii="Arial" w:hAnsi="Arial" w:cs="Arial"/>
        </w:rPr>
        <w:t xml:space="preserve"> </w:t>
      </w:r>
      <w:r w:rsidRPr="00CD1E13">
        <w:rPr>
          <w:rFonts w:ascii="Arial" w:hAnsi="Arial" w:cs="Arial"/>
          <w:b/>
        </w:rPr>
        <w:t>4. Порядок проведения экспозиции проекта, подлежащего рассмотрению на общественных обсуждениях или публичных слушаниях, а также порядок консультирования посетителей экспозиции проекта, подлежащего рассмотрению на общественных обсуждениях или публичных слушаниях.</w:t>
      </w:r>
    </w:p>
    <w:p w:rsidR="005A7481" w:rsidRPr="00CD1E13" w:rsidRDefault="005A7481" w:rsidP="005A7481">
      <w:pPr>
        <w:jc w:val="center"/>
        <w:rPr>
          <w:rFonts w:ascii="Arial" w:hAnsi="Arial" w:cs="Arial"/>
        </w:rPr>
      </w:pPr>
    </w:p>
    <w:p w:rsidR="005A7481" w:rsidRPr="00CD1E13" w:rsidRDefault="005A7481" w:rsidP="005A74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4.1. </w:t>
      </w:r>
      <w:proofErr w:type="gramStart"/>
      <w:r w:rsidRPr="00CD1E13">
        <w:rPr>
          <w:rFonts w:ascii="Arial" w:hAnsi="Arial" w:cs="Arial"/>
        </w:rPr>
        <w:t xml:space="preserve">В целях доведения до населения информации о содержании предмета общественных обсуждений или публичных слушаний в течение всего периода размещения в соответствии с </w:t>
      </w:r>
      <w:hyperlink w:anchor="sub_501042" w:history="1">
        <w:r w:rsidRPr="00CD1E13">
          <w:rPr>
            <w:rFonts w:ascii="Arial" w:hAnsi="Arial" w:cs="Arial"/>
          </w:rPr>
          <w:t>подпунктом 2</w:t>
        </w:r>
      </w:hyperlink>
      <w:r w:rsidRPr="00CD1E13">
        <w:rPr>
          <w:rFonts w:ascii="Arial" w:hAnsi="Arial" w:cs="Arial"/>
        </w:rPr>
        <w:t xml:space="preserve"> пункта 2.3 и </w:t>
      </w:r>
      <w:hyperlink w:anchor="sub_501052" w:history="1">
        <w:r w:rsidRPr="00CD1E13">
          <w:rPr>
            <w:rFonts w:ascii="Arial" w:hAnsi="Arial" w:cs="Arial"/>
          </w:rPr>
          <w:t>подпунктом 2</w:t>
        </w:r>
      </w:hyperlink>
      <w:r w:rsidRPr="00CD1E13">
        <w:rPr>
          <w:rFonts w:ascii="Arial" w:hAnsi="Arial" w:cs="Arial"/>
        </w:rPr>
        <w:t xml:space="preserve"> пункта 2.4 настоящего Положения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</w:t>
      </w:r>
      <w:proofErr w:type="gramEnd"/>
    </w:p>
    <w:p w:rsidR="005A7481" w:rsidRPr="00CD1E13" w:rsidRDefault="005A7481" w:rsidP="005A74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4.2. Экспозиция должна быть организована не позднее чем через 10 дней со дня опубликования оповещения о начале общественных обсуждений или публичных слушаний.</w:t>
      </w:r>
    </w:p>
    <w:p w:rsidR="005A7481" w:rsidRPr="00CD1E13" w:rsidRDefault="005A7481" w:rsidP="005A74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4.3. Место проведения экспозиции проекта определяется уполномоченным органом.</w:t>
      </w:r>
    </w:p>
    <w:p w:rsidR="005A7481" w:rsidRPr="00CD1E13" w:rsidRDefault="005A7481" w:rsidP="005A74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4.4. В ходе работы экспозиции организовывается консультирование посетителей экспозиции. Консультирование посетителей экспозиции осуществляется уполномоченным органом.</w:t>
      </w:r>
    </w:p>
    <w:p w:rsidR="005A7481" w:rsidRPr="00CD1E13" w:rsidRDefault="005A7481" w:rsidP="005A74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  </w:t>
      </w:r>
    </w:p>
    <w:p w:rsidR="005A7481" w:rsidRPr="00CD1E13" w:rsidRDefault="005A7481" w:rsidP="005A7481">
      <w:pPr>
        <w:pStyle w:val="a5"/>
        <w:spacing w:line="259" w:lineRule="auto"/>
        <w:ind w:left="0" w:firstLine="709"/>
        <w:jc w:val="center"/>
        <w:rPr>
          <w:rFonts w:ascii="Arial" w:hAnsi="Arial" w:cs="Arial"/>
          <w:b/>
          <w:lang w:eastAsia="en-US"/>
        </w:rPr>
      </w:pPr>
      <w:r w:rsidRPr="00CD1E13">
        <w:rPr>
          <w:rFonts w:ascii="Arial" w:hAnsi="Arial" w:cs="Arial"/>
          <w:b/>
          <w:lang w:eastAsia="en-US"/>
        </w:rPr>
        <w:t>5. Срок проведения общественных обсуждений или публичных слушаний.</w:t>
      </w:r>
    </w:p>
    <w:p w:rsidR="005A7481" w:rsidRPr="00CD1E13" w:rsidRDefault="005A7481" w:rsidP="005A7481">
      <w:pPr>
        <w:pStyle w:val="a5"/>
        <w:spacing w:line="259" w:lineRule="auto"/>
        <w:ind w:left="0" w:firstLine="709"/>
        <w:jc w:val="center"/>
        <w:rPr>
          <w:rFonts w:ascii="Arial" w:hAnsi="Arial" w:cs="Arial"/>
          <w:b/>
          <w:lang w:eastAsia="en-US"/>
        </w:rPr>
      </w:pPr>
    </w:p>
    <w:p w:rsidR="005A7481" w:rsidRPr="00CD1E13" w:rsidRDefault="005A7481" w:rsidP="005A7481">
      <w:pPr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>5.1. Для проведения общественных обсуждений или публичных слушаний устанавливаются следующие сроки:</w:t>
      </w:r>
    </w:p>
    <w:p w:rsidR="005A7481" w:rsidRPr="00CD1E13" w:rsidRDefault="005A7481" w:rsidP="005A7481">
      <w:pPr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  <w:bCs/>
        </w:rPr>
        <w:t xml:space="preserve">- по проекту генерального плана </w:t>
      </w:r>
      <w:r w:rsidRPr="00CD1E13">
        <w:rPr>
          <w:rFonts w:ascii="Arial" w:hAnsi="Arial" w:cs="Arial"/>
        </w:rPr>
        <w:t xml:space="preserve">и по проектам, предусматривающим внесение изменений в генеральный план с момента </w:t>
      </w:r>
      <w:proofErr w:type="gramStart"/>
      <w:r w:rsidRPr="00CD1E13">
        <w:rPr>
          <w:rFonts w:ascii="Arial" w:hAnsi="Arial" w:cs="Arial"/>
        </w:rPr>
        <w:t>оповещения жителей</w:t>
      </w:r>
      <w:r w:rsidRPr="00CD1E1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</w:t>
      </w:r>
      <w:r w:rsidRPr="00CD1E13">
        <w:rPr>
          <w:rFonts w:ascii="Arial" w:hAnsi="Arial" w:cs="Arial"/>
        </w:rPr>
        <w:t xml:space="preserve"> Еланского муниципального района Волгоградской области</w:t>
      </w:r>
      <w:proofErr w:type="gramEnd"/>
      <w:r w:rsidRPr="00CD1E13">
        <w:rPr>
          <w:rFonts w:ascii="Arial" w:hAnsi="Arial" w:cs="Arial"/>
        </w:rPr>
        <w:t xml:space="preserve"> об их проведении до дня опубликования заключения о результатах общественных обсуждений или публичных слушаний –  не менее одного месяца и не более трех месяцев; </w:t>
      </w:r>
    </w:p>
    <w:p w:rsidR="005A7481" w:rsidRPr="00CD1E13" w:rsidRDefault="005A7481" w:rsidP="005A7481">
      <w:pPr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</w:rPr>
        <w:t xml:space="preserve">- по </w:t>
      </w:r>
      <w:r w:rsidRPr="00CD1E13">
        <w:rPr>
          <w:rFonts w:ascii="Arial" w:hAnsi="Arial" w:cs="Arial"/>
          <w:bCs/>
        </w:rPr>
        <w:t>проектам правил землепользования и застройки, или проектов о внесении изменений в правила землепользования и застройки – не менее двух и не более четырех месяцев со дня опубликования такого проекта</w:t>
      </w:r>
      <w:proofErr w:type="gramStart"/>
      <w:r w:rsidRPr="00CD1E13">
        <w:rPr>
          <w:rFonts w:ascii="Arial" w:hAnsi="Arial" w:cs="Arial"/>
          <w:bCs/>
        </w:rPr>
        <w:t>.;</w:t>
      </w:r>
      <w:proofErr w:type="gramEnd"/>
    </w:p>
    <w:p w:rsidR="005A7481" w:rsidRPr="00CD1E13" w:rsidRDefault="005A7481" w:rsidP="005A7481">
      <w:pPr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 xml:space="preserve">- по проектам решений о предоставлении разрешения на условно разрешенный вид использования земельного участка или объекта капитального строительства со дня </w:t>
      </w:r>
      <w:proofErr w:type="gramStart"/>
      <w:r w:rsidRPr="00CD1E13">
        <w:rPr>
          <w:rFonts w:ascii="Arial" w:hAnsi="Arial" w:cs="Arial"/>
          <w:bCs/>
        </w:rPr>
        <w:t xml:space="preserve">оповещения жителей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Еланского муниципального района Волгоградской области</w:t>
      </w:r>
      <w:proofErr w:type="gramEnd"/>
      <w:r w:rsidRPr="00CD1E13">
        <w:rPr>
          <w:rFonts w:ascii="Arial" w:hAnsi="Arial" w:cs="Arial"/>
          <w:bCs/>
        </w:rPr>
        <w:t xml:space="preserve"> об их проведении до дня опубликования заключения о результатах общественных обсуждений или публичных слушаний не может быть  более чем один месяц; </w:t>
      </w:r>
    </w:p>
    <w:p w:rsidR="005A7481" w:rsidRPr="00CD1E13" w:rsidRDefault="005A7481" w:rsidP="005A7481">
      <w:pPr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 xml:space="preserve">- по проектам решений о предоставлении разрешения на отклонение от предельных параметров разрешенного строительства, реконструкции объектов </w:t>
      </w:r>
      <w:r w:rsidRPr="00CD1E13">
        <w:rPr>
          <w:rFonts w:ascii="Arial" w:hAnsi="Arial" w:cs="Arial"/>
          <w:bCs/>
        </w:rPr>
        <w:lastRenderedPageBreak/>
        <w:t xml:space="preserve">капитального строительства со дня </w:t>
      </w:r>
      <w:proofErr w:type="gramStart"/>
      <w:r w:rsidRPr="00CD1E13">
        <w:rPr>
          <w:rFonts w:ascii="Arial" w:hAnsi="Arial" w:cs="Arial"/>
          <w:bCs/>
        </w:rPr>
        <w:t xml:space="preserve">оповещения жителей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Еланского муниципального района Волгоградской области</w:t>
      </w:r>
      <w:proofErr w:type="gramEnd"/>
      <w:r w:rsidRPr="00CD1E13">
        <w:rPr>
          <w:rFonts w:ascii="Arial" w:hAnsi="Arial" w:cs="Arial"/>
          <w:bCs/>
        </w:rPr>
        <w:t xml:space="preserve"> об их проведении до дня опубликования заключения о результатах общественных обсуждений или публичных слушаний не может быть более чем один месяц;</w:t>
      </w:r>
    </w:p>
    <w:p w:rsidR="005A7481" w:rsidRPr="00CD1E13" w:rsidRDefault="005A7481" w:rsidP="005A7481">
      <w:pPr>
        <w:ind w:firstLine="540"/>
        <w:jc w:val="both"/>
        <w:rPr>
          <w:rFonts w:ascii="Arial" w:hAnsi="Arial" w:cs="Arial"/>
          <w:bCs/>
        </w:rPr>
      </w:pPr>
      <w:proofErr w:type="gramStart"/>
      <w:r w:rsidRPr="00CD1E13">
        <w:rPr>
          <w:rFonts w:ascii="Arial" w:hAnsi="Arial" w:cs="Arial"/>
          <w:bCs/>
        </w:rPr>
        <w:t xml:space="preserve">-  по проектам планировки территории, проектам межевания территории, проектам правил благоустройства территории и проектам, предусматривающим внесение изменений в них, со дня оповещения жителей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Еланского муниципального района Волгоградской области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месяцев. </w:t>
      </w:r>
      <w:proofErr w:type="gramEnd"/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  <w:bCs/>
        </w:rPr>
        <w:t xml:space="preserve">5.2. </w:t>
      </w:r>
      <w:r w:rsidRPr="00CD1E13">
        <w:rPr>
          <w:rFonts w:ascii="Arial" w:hAnsi="Arial" w:cs="Arial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месяц.</w:t>
      </w:r>
    </w:p>
    <w:p w:rsidR="005A7481" w:rsidRPr="00CD1E13" w:rsidRDefault="005A7481" w:rsidP="005A7481">
      <w:pPr>
        <w:spacing w:line="259" w:lineRule="auto"/>
        <w:rPr>
          <w:rFonts w:ascii="Arial" w:hAnsi="Arial" w:cs="Arial"/>
          <w:lang w:eastAsia="en-US"/>
        </w:rPr>
      </w:pPr>
    </w:p>
    <w:p w:rsidR="005A7481" w:rsidRPr="00CD1E13" w:rsidRDefault="005A7481" w:rsidP="005A7481">
      <w:pPr>
        <w:pStyle w:val="a5"/>
        <w:spacing w:line="259" w:lineRule="auto"/>
        <w:jc w:val="center"/>
        <w:rPr>
          <w:rFonts w:ascii="Arial" w:hAnsi="Arial" w:cs="Arial"/>
          <w:b/>
          <w:lang w:eastAsia="en-US"/>
        </w:rPr>
      </w:pPr>
      <w:r w:rsidRPr="00CD1E13">
        <w:rPr>
          <w:rFonts w:ascii="Arial" w:hAnsi="Arial" w:cs="Arial"/>
          <w:b/>
          <w:lang w:eastAsia="en-US"/>
        </w:rPr>
        <w:t xml:space="preserve"> 6. Организация общественных обсуждений или публичных слушаний.</w:t>
      </w:r>
    </w:p>
    <w:p w:rsidR="005A7481" w:rsidRPr="00CD1E13" w:rsidRDefault="005A7481" w:rsidP="005A7481">
      <w:pPr>
        <w:pStyle w:val="a5"/>
        <w:spacing w:line="259" w:lineRule="auto"/>
        <w:jc w:val="center"/>
        <w:rPr>
          <w:rFonts w:ascii="Arial" w:hAnsi="Arial" w:cs="Arial"/>
          <w:b/>
          <w:lang w:eastAsia="en-US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6.1. Орган, уполномоченный на организацию и проведение общественных обсуждений и (или) публичных слушаний: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определяет председателя и секретаря общественных обсуждений или публичных слушаний;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2) принимает заявления от участников общественных обсуждений или публичных слушаний;</w:t>
      </w:r>
    </w:p>
    <w:p w:rsidR="005A7481" w:rsidRPr="00CD1E13" w:rsidRDefault="005A7481" w:rsidP="005A7481">
      <w:pPr>
        <w:pStyle w:val="a5"/>
        <w:ind w:left="0"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3) определяет перечень </w:t>
      </w:r>
      <w:proofErr w:type="gramStart"/>
      <w:r w:rsidRPr="00CD1E13">
        <w:rPr>
          <w:rFonts w:ascii="Arial" w:hAnsi="Arial" w:cs="Arial"/>
        </w:rPr>
        <w:t xml:space="preserve">представителей органов местного самоуправления </w:t>
      </w:r>
      <w:r>
        <w:rPr>
          <w:rFonts w:ascii="Arial" w:hAnsi="Arial" w:cs="Arial"/>
        </w:rPr>
        <w:t>Березовского</w:t>
      </w:r>
      <w:r w:rsidRPr="00CD1E13">
        <w:rPr>
          <w:rFonts w:ascii="Arial" w:hAnsi="Arial" w:cs="Arial"/>
          <w:bCs/>
        </w:rPr>
        <w:t xml:space="preserve"> сельского поселения </w:t>
      </w:r>
      <w:r w:rsidRPr="00CD1E13">
        <w:rPr>
          <w:rFonts w:ascii="Arial" w:hAnsi="Arial" w:cs="Arial"/>
        </w:rPr>
        <w:t>Еланского муниципального района Волгоградской</w:t>
      </w:r>
      <w:proofErr w:type="gramEnd"/>
      <w:r w:rsidRPr="00CD1E13">
        <w:rPr>
          <w:rFonts w:ascii="Arial" w:hAnsi="Arial" w:cs="Arial"/>
        </w:rPr>
        <w:t xml:space="preserve"> области, разработчиков градостроительной документации, экспертов и иных лиц, приглашаемых для выступлений перед участниками публичных слушаний (далее - докладчики).</w:t>
      </w:r>
    </w:p>
    <w:p w:rsidR="005A7481" w:rsidRPr="00CD1E13" w:rsidRDefault="005A7481" w:rsidP="005A7481">
      <w:pPr>
        <w:jc w:val="both"/>
        <w:rPr>
          <w:rFonts w:ascii="Arial" w:hAnsi="Arial" w:cs="Arial"/>
        </w:rPr>
      </w:pPr>
    </w:p>
    <w:p w:rsidR="005A7481" w:rsidRPr="00CD1E13" w:rsidRDefault="005A7481" w:rsidP="005A7481">
      <w:pPr>
        <w:pStyle w:val="a5"/>
        <w:jc w:val="center"/>
        <w:rPr>
          <w:rFonts w:ascii="Arial" w:hAnsi="Arial" w:cs="Arial"/>
          <w:b/>
          <w:bCs/>
        </w:rPr>
      </w:pPr>
      <w:r w:rsidRPr="00CD1E13">
        <w:rPr>
          <w:rFonts w:ascii="Arial" w:hAnsi="Arial" w:cs="Arial"/>
          <w:b/>
          <w:bCs/>
        </w:rPr>
        <w:t>7. Права и обязанности участников общественных обсуждений или публичных слушаний.</w:t>
      </w:r>
    </w:p>
    <w:p w:rsidR="005A7481" w:rsidRPr="00CD1E13" w:rsidRDefault="005A7481" w:rsidP="005A7481">
      <w:pPr>
        <w:pStyle w:val="a5"/>
        <w:jc w:val="center"/>
        <w:rPr>
          <w:rFonts w:ascii="Arial" w:hAnsi="Arial" w:cs="Arial"/>
          <w:b/>
          <w:lang w:eastAsia="en-US"/>
        </w:rPr>
      </w:pPr>
    </w:p>
    <w:p w:rsidR="005A7481" w:rsidRPr="00CD1E13" w:rsidRDefault="005A7481" w:rsidP="005A748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7.1. </w:t>
      </w:r>
      <w:proofErr w:type="gramStart"/>
      <w:r w:rsidRPr="00CD1E13">
        <w:rPr>
          <w:rFonts w:ascii="Arial" w:hAnsi="Arial" w:cs="Arial"/>
        </w:rPr>
        <w:t xml:space="preserve">В период размещения в соответствии с подпунктом 2 пункта </w:t>
      </w:r>
      <w:hyperlink r:id="rId8" w:history="1">
        <w:r w:rsidRPr="00CD1E13">
          <w:rPr>
            <w:rFonts w:ascii="Arial" w:hAnsi="Arial" w:cs="Arial"/>
            <w:color w:val="0000FF"/>
          </w:rPr>
          <w:t>2.3.</w:t>
        </w:r>
      </w:hyperlink>
      <w:r w:rsidRPr="00CD1E13">
        <w:rPr>
          <w:rFonts w:ascii="Arial" w:hAnsi="Arial" w:cs="Arial"/>
        </w:rPr>
        <w:t xml:space="preserve"> и подпункта 2 пункта 2.4.настоящего Положения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 пунктом 7.5.настоящего Положения идентификацию, имеют право вносить предложения и замечания, касающиеся</w:t>
      </w:r>
      <w:proofErr w:type="gramEnd"/>
      <w:r w:rsidRPr="00CD1E13">
        <w:rPr>
          <w:rFonts w:ascii="Arial" w:hAnsi="Arial" w:cs="Arial"/>
        </w:rPr>
        <w:t xml:space="preserve"> такого проекта: </w:t>
      </w:r>
    </w:p>
    <w:p w:rsidR="005A7481" w:rsidRPr="00CD1E13" w:rsidRDefault="005A7481" w:rsidP="005A7481">
      <w:pPr>
        <w:tabs>
          <w:tab w:val="left" w:pos="1650"/>
        </w:tabs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посредством официального сайта (в случае проведения общественных обсуждений);</w:t>
      </w:r>
    </w:p>
    <w:p w:rsidR="005A7481" w:rsidRPr="00CD1E13" w:rsidRDefault="005A7481" w:rsidP="005A7481">
      <w:pPr>
        <w:tabs>
          <w:tab w:val="left" w:pos="1650"/>
        </w:tabs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5A7481" w:rsidRPr="00CD1E13" w:rsidRDefault="005A7481" w:rsidP="005A7481">
      <w:pPr>
        <w:tabs>
          <w:tab w:val="left" w:pos="1650"/>
        </w:tabs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3) в письменной форме в адрес уполномоченного органа;</w:t>
      </w:r>
    </w:p>
    <w:p w:rsidR="005A7481" w:rsidRPr="00CD1E13" w:rsidRDefault="005A7481" w:rsidP="005A7481">
      <w:pPr>
        <w:tabs>
          <w:tab w:val="left" w:pos="1650"/>
        </w:tabs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5A7481" w:rsidRPr="00CD1E13" w:rsidRDefault="005A7481" w:rsidP="005A7481">
      <w:pPr>
        <w:tabs>
          <w:tab w:val="left" w:pos="1650"/>
        </w:tabs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lastRenderedPageBreak/>
        <w:t xml:space="preserve">7.2. Участники публичных слушаний имеют  право вносить предложения и замечания в соответствии с подпунктами 1, 3, 4 пункта 7.1 настоящего Положения в срок не позднее 3 рабочих дней до проведения собрания или собраний участников публичных слушаний. Все предложения и замечания подлежат регистрации. </w:t>
      </w:r>
    </w:p>
    <w:p w:rsidR="005A7481" w:rsidRPr="00CD1E13" w:rsidRDefault="005A7481" w:rsidP="005A7481">
      <w:pPr>
        <w:tabs>
          <w:tab w:val="left" w:pos="1650"/>
        </w:tabs>
        <w:ind w:firstLine="72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Участники общественных обсуждений имеют право вносить посредством официального сайта предложения и замечания в течение всего срока, указанного в оповещении о проведении общественных обсуждений. 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7.3. Предложения и замечания, внесенные в соответствии с пунктом 7.1. настоящего Положения,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7.4.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CD1E13">
        <w:rPr>
          <w:rFonts w:ascii="Arial" w:hAnsi="Arial" w:cs="Arial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CD1E13">
        <w:rPr>
          <w:rFonts w:ascii="Arial" w:hAnsi="Arial" w:cs="Arial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7.5. </w:t>
      </w:r>
      <w:proofErr w:type="gramStart"/>
      <w:r w:rsidRPr="00CD1E13">
        <w:rPr>
          <w:rFonts w:ascii="Arial" w:hAnsi="Arial" w:cs="Arial"/>
        </w:rPr>
        <w:t>Не требуется представление указанных в пункте 7.4 настоящего Положения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сайта.</w:t>
      </w:r>
      <w:proofErr w:type="gramEnd"/>
      <w:r w:rsidRPr="00CD1E13">
        <w:rPr>
          <w:rFonts w:ascii="Arial" w:hAnsi="Arial" w:cs="Arial"/>
        </w:rPr>
        <w:t xml:space="preserve"> При этом для подтверждения сведений, указанных в пункте 7.4 настоящего Положения, может использоваться единая система идентификац</w:t>
      </w:r>
      <w:proofErr w:type="gramStart"/>
      <w:r w:rsidRPr="00CD1E13">
        <w:rPr>
          <w:rFonts w:ascii="Arial" w:hAnsi="Arial" w:cs="Arial"/>
        </w:rPr>
        <w:t>ии и ау</w:t>
      </w:r>
      <w:proofErr w:type="gramEnd"/>
      <w:r w:rsidRPr="00CD1E13">
        <w:rPr>
          <w:rFonts w:ascii="Arial" w:hAnsi="Arial" w:cs="Arial"/>
        </w:rPr>
        <w:t>тентификации.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7.6. 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hyperlink r:id="rId9">
        <w:r w:rsidRPr="00CD1E13">
          <w:rPr>
            <w:rFonts w:ascii="Arial" w:hAnsi="Arial" w:cs="Arial"/>
          </w:rPr>
          <w:t>Федеральным законом</w:t>
        </w:r>
      </w:hyperlink>
      <w:r w:rsidRPr="00CD1E13">
        <w:rPr>
          <w:rFonts w:ascii="Arial" w:hAnsi="Arial" w:cs="Arial"/>
        </w:rPr>
        <w:t xml:space="preserve"> от 27 июля 2006 года N 152-ФЗ «О персональных данных».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7.7. Предложения и замечания, не касающиеся предмета обязательного общественного обсуждения, содержащие нецензурные либо оскорбительные выражения, угрозы жизни, здоровью и имуществу иных лиц, не подлежат рассмотрению.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</w:p>
    <w:p w:rsidR="005A7481" w:rsidRPr="00CD1E13" w:rsidRDefault="005A7481" w:rsidP="005A7481">
      <w:pPr>
        <w:ind w:firstLine="709"/>
        <w:jc w:val="center"/>
        <w:rPr>
          <w:rFonts w:ascii="Arial" w:hAnsi="Arial" w:cs="Arial"/>
          <w:b/>
        </w:rPr>
      </w:pPr>
    </w:p>
    <w:p w:rsidR="005A7481" w:rsidRPr="00CD1E13" w:rsidRDefault="005A7481" w:rsidP="005A7481">
      <w:pPr>
        <w:ind w:firstLine="709"/>
        <w:jc w:val="center"/>
        <w:rPr>
          <w:rFonts w:ascii="Arial" w:hAnsi="Arial" w:cs="Arial"/>
          <w:b/>
        </w:rPr>
      </w:pPr>
    </w:p>
    <w:p w:rsidR="005A7481" w:rsidRPr="00CD1E13" w:rsidRDefault="005A7481" w:rsidP="005A7481">
      <w:pPr>
        <w:ind w:firstLine="709"/>
        <w:jc w:val="center"/>
        <w:rPr>
          <w:rFonts w:ascii="Arial" w:hAnsi="Arial" w:cs="Arial"/>
          <w:b/>
          <w:bCs/>
        </w:rPr>
      </w:pPr>
      <w:r w:rsidRPr="00CD1E13">
        <w:rPr>
          <w:rFonts w:ascii="Arial" w:hAnsi="Arial" w:cs="Arial"/>
          <w:b/>
        </w:rPr>
        <w:t xml:space="preserve"> 8. Процедура п</w:t>
      </w:r>
      <w:r w:rsidRPr="00CD1E13">
        <w:rPr>
          <w:rFonts w:ascii="Arial" w:hAnsi="Arial" w:cs="Arial"/>
          <w:b/>
          <w:bCs/>
        </w:rPr>
        <w:t>роведения открытого обсуждения проектов, рассматриваемых на публичных слушаниях.</w:t>
      </w:r>
    </w:p>
    <w:p w:rsidR="005A7481" w:rsidRPr="00CD1E13" w:rsidRDefault="005A7481" w:rsidP="005A7481">
      <w:pPr>
        <w:ind w:firstLine="709"/>
        <w:jc w:val="center"/>
        <w:rPr>
          <w:rFonts w:ascii="Arial" w:hAnsi="Arial" w:cs="Arial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lastRenderedPageBreak/>
        <w:t>8.1. Открытое обсуждение проектов, рассматриваемых на публичных слушаниях (далее - открытое обсуждение), проводится уполномоченным органом, в порядке, предусмотренном настоящим Положением.</w:t>
      </w:r>
    </w:p>
    <w:p w:rsidR="005A7481" w:rsidRPr="00CD1E13" w:rsidRDefault="005A7481" w:rsidP="005A748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8.2. Уполномоченным органом обеспечивается равный доступ к проекту, подлежащему рассмотрению на публичных слушаниях, всех лиц, являющихся участниками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8.3. Перед началом открытого обсуждения представители уполномоченного органа организуют регистрацию лиц, участвующих в открытом обсуждении (далее - участники открытого обсуждения) в соответствии с пунктом 7.4 и пунктом 7.5. Регистрация лиц осуществляется в журнале регистрации, который ведется на бумажном носителе.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8.4. Лица, не прошедшие регистрацию, к участию в открытом заседании не допускаются.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8.5. На публичные слушания не допускаются лица, находящиеся в состоянии алкогольного, наркотического или токсического опьянения.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8.6. Участники публичных слушаний, желающие выступить на открытом обсуждении, должны зарегистрироваться в качестве выступающих в журнале регистрации, указанном в </w:t>
      </w:r>
      <w:hyperlink r:id="rId10" w:anchor="block_1074" w:history="1">
        <w:r w:rsidRPr="00CD1E13">
          <w:rPr>
            <w:rFonts w:ascii="Arial" w:hAnsi="Arial" w:cs="Arial"/>
          </w:rPr>
          <w:t>пункте 8.3</w:t>
        </w:r>
      </w:hyperlink>
      <w:r w:rsidRPr="00CD1E13">
        <w:rPr>
          <w:rFonts w:ascii="Arial" w:hAnsi="Arial" w:cs="Arial"/>
        </w:rPr>
        <w:t> настоящего Положения.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8.7. Председатель публичных слушаний перед началом открытого обсуждения доводит до сведения присутствующих следующую информацию: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1) проект </w:t>
      </w:r>
      <w:proofErr w:type="gramStart"/>
      <w:r w:rsidRPr="00CD1E13">
        <w:rPr>
          <w:rFonts w:ascii="Arial" w:hAnsi="Arial" w:cs="Arial"/>
        </w:rPr>
        <w:t>документа</w:t>
      </w:r>
      <w:proofErr w:type="gramEnd"/>
      <w:r w:rsidRPr="00CD1E13">
        <w:rPr>
          <w:rFonts w:ascii="Arial" w:hAnsi="Arial" w:cs="Arial"/>
        </w:rPr>
        <w:t xml:space="preserve"> подлежащий обсуждению на публичных слушаниях;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2) порядок и последовательность проведения публичных слушаний;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3) состав приглашенных лиц, информацию о количестве участников публичных слушаний;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4) представляет докладчиков, устанавливает время, отведенное на выступление участникам публичных слушаний;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5) наличие поступивших предложений и замечаний по предмету публичных слушаний;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6) иную информацию, необходимую для проведения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8.8. Председатель публичных слушаний предоставляет слово докладчикам по обсуждаемому вопросу, после чего следуют вопросы участников публичных слушаний. Вопросы могут быть заданы как в устной, так и в письменной форме.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Далее председатель публичных слушаний предоставляет слово, в порядке очередности, участникам открытого обсуждения, зарегистрированным в качестве выступающих на открытом обсуждении в соответствии с п.8.3. настоящего Положения.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Председатель публичных слушаний имеет право на внеочередное выступление.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Участники открытого обсуждения выступают только с разрешения председателя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Выступления на открытом обсуждении должны быть связаны с предметом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8.9. Для выступления на открытом обсуждении отводится: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на доклад и содоклад - до 15 минут каждому;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2) на выступление участников открытого обсуждения, - до 3 минут на одно выступление, но не более 1 часа в целом на всех участников открытого обсуждения.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lastRenderedPageBreak/>
        <w:t>8.10. Участники открытого обсуждения не вправе мешать проведению открытого обсуждения, не вправе вмешиваться в ход публичных слушаний, прерывать их выкриками, аплодисментами.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При несоблюдении порядка, участники открытого обсуждения, могут быть удалены.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8.11. По окончании открытого обсуждения председатель публичных слушаний оглашает информацию о поступивших предложениях и замечаниях.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8.12. Открытое обсуждение протоколируется. Протокол открытого обсуждения подписывается председателем публичных слушаний и секретарем.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CD1E13">
        <w:rPr>
          <w:rFonts w:ascii="Arial" w:hAnsi="Arial" w:cs="Arial"/>
          <w:b/>
        </w:rPr>
        <w:t xml:space="preserve">9. Процедура проведения общественных обсуждений  посредством официального сайта. 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highlight w:val="yellow"/>
        </w:rPr>
      </w:pP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9.1. Уполномоченным органом обеспечивается равный доступ к проекту, подлежащему рассмотрению на общественных обсуждениях, всех участников общественных обсуждений, в том числе, путем предоставления при проведении общественных обсуждений доступа к официальному сайту.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9.2. Официальный сайт должен обеспечивать возможность: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проверки участниками общественных обсуждений полноты и достоверности отражения на официальном сайте внесенных ими предложений и замечаний;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5A7481" w:rsidRPr="00CD1E13" w:rsidRDefault="005A7481" w:rsidP="005A7481">
      <w:pPr>
        <w:jc w:val="center"/>
        <w:rPr>
          <w:rFonts w:ascii="Arial" w:hAnsi="Arial" w:cs="Arial"/>
        </w:rPr>
      </w:pPr>
    </w:p>
    <w:p w:rsidR="005A7481" w:rsidRPr="00CD1E13" w:rsidRDefault="005A7481" w:rsidP="005A7481">
      <w:pPr>
        <w:jc w:val="center"/>
        <w:rPr>
          <w:rFonts w:ascii="Arial" w:hAnsi="Arial" w:cs="Arial"/>
          <w:b/>
        </w:rPr>
      </w:pPr>
      <w:r w:rsidRPr="00CD1E13">
        <w:rPr>
          <w:rFonts w:ascii="Arial" w:hAnsi="Arial" w:cs="Arial"/>
          <w:b/>
        </w:rPr>
        <w:t xml:space="preserve"> 10. Документы общественных обсуждений или публичных слушаний.</w:t>
      </w:r>
    </w:p>
    <w:p w:rsidR="005A7481" w:rsidRPr="00CD1E13" w:rsidRDefault="005A7481" w:rsidP="005A7481">
      <w:pPr>
        <w:jc w:val="center"/>
        <w:rPr>
          <w:rFonts w:ascii="Arial" w:hAnsi="Arial" w:cs="Arial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10.1. Документами общественных обсуждений или публичных слушаний являются итоговые документы общественных обсуждений или публичных слушаний и документы, связанные с организацией и проведением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Итоговыми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слушаний, </w:t>
      </w:r>
      <w:proofErr w:type="gramStart"/>
      <w:r w:rsidRPr="00CD1E13">
        <w:rPr>
          <w:rFonts w:ascii="Arial" w:hAnsi="Arial" w:cs="Arial"/>
        </w:rPr>
        <w:t>оформленные</w:t>
      </w:r>
      <w:proofErr w:type="gramEnd"/>
      <w:r w:rsidRPr="00CD1E13">
        <w:rPr>
          <w:rFonts w:ascii="Arial" w:hAnsi="Arial" w:cs="Arial"/>
        </w:rPr>
        <w:t xml:space="preserve"> уполномоченным органом.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10.2. Протокол общественных обсуждений или публичных слушаний оформляется в течени</w:t>
      </w:r>
      <w:proofErr w:type="gramStart"/>
      <w:r w:rsidRPr="00CD1E13">
        <w:rPr>
          <w:rFonts w:ascii="Arial" w:hAnsi="Arial" w:cs="Arial"/>
        </w:rPr>
        <w:t>и</w:t>
      </w:r>
      <w:proofErr w:type="gramEnd"/>
      <w:r w:rsidRPr="00CD1E13">
        <w:rPr>
          <w:rFonts w:ascii="Arial" w:hAnsi="Arial" w:cs="Arial"/>
        </w:rPr>
        <w:t xml:space="preserve"> 3 рабочих дней со дня окончания приема предложений и замечаний по проекту (вопросу), рассматриваемому на общественных обсуждениях или публичных слушаниях.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 xml:space="preserve">Протокол общественных обсуждений или публичных слушаний, </w:t>
      </w:r>
      <w:proofErr w:type="gramStart"/>
      <w:r w:rsidRPr="00CD1E13">
        <w:rPr>
          <w:rFonts w:ascii="Arial" w:hAnsi="Arial" w:cs="Arial"/>
          <w:bCs/>
        </w:rPr>
        <w:t>согласно Приложения</w:t>
      </w:r>
      <w:proofErr w:type="gramEnd"/>
      <w:r w:rsidRPr="00CD1E13">
        <w:rPr>
          <w:rFonts w:ascii="Arial" w:hAnsi="Arial" w:cs="Arial"/>
          <w:bCs/>
        </w:rPr>
        <w:t xml:space="preserve"> 2, должен содержать: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>1) дату оформления протокола общественных обсуждений или публичных слушаний;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>2) информацию об уполномоченном органе;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>3) информацию, содержащуюся в опубликованном оповещении о начале общественных обсуждений или публичных слушаний, дата и источник его опубликования;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>4) информацию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5A7481" w:rsidRPr="00CD1E13" w:rsidRDefault="005A7481" w:rsidP="005A748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CD1E13">
        <w:rPr>
          <w:rFonts w:ascii="Arial" w:hAnsi="Arial" w:cs="Arial"/>
          <w:bCs/>
        </w:rPr>
        <w:t xml:space="preserve">5) все предложения и замечания участников общественных обсуждений или публичных слушаний с разделением на предложения и замечания граждан, </w:t>
      </w:r>
      <w:r w:rsidRPr="00CD1E13">
        <w:rPr>
          <w:rFonts w:ascii="Arial" w:hAnsi="Arial" w:cs="Arial"/>
          <w:bCs/>
        </w:rPr>
        <w:lastRenderedPageBreak/>
        <w:t>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10.3. </w:t>
      </w:r>
      <w:proofErr w:type="gramStart"/>
      <w:r w:rsidRPr="00CD1E13">
        <w:rPr>
          <w:rFonts w:ascii="Arial" w:hAnsi="Arial" w:cs="Arial"/>
        </w:rP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10.4.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10.5. На основании протокола общественных обсуждений или публичных слушаний уполномоченный орган осуществляет подготовку заключения о результатах общественных обсуждений или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10.6. Заключение о результатах общественных обсуждений или публичных слушаний подготавливается в течение 5 рабочих дней со дня окончания срока проведения общественных обсуждений или публичных слушаний.</w:t>
      </w:r>
    </w:p>
    <w:p w:rsidR="005A7481" w:rsidRPr="00CD1E13" w:rsidRDefault="005A7481" w:rsidP="005A748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В заключении о результатах общественных обсуждений или публичных слушаний, </w:t>
      </w:r>
      <w:proofErr w:type="gramStart"/>
      <w:r w:rsidRPr="00CD1E13">
        <w:rPr>
          <w:rFonts w:ascii="Arial" w:hAnsi="Arial" w:cs="Arial"/>
        </w:rPr>
        <w:t>согласно Приложения</w:t>
      </w:r>
      <w:proofErr w:type="gramEnd"/>
      <w:r w:rsidRPr="00CD1E13">
        <w:rPr>
          <w:rFonts w:ascii="Arial" w:hAnsi="Arial" w:cs="Arial"/>
        </w:rPr>
        <w:t xml:space="preserve"> 3, должны быть указаны:</w:t>
      </w:r>
    </w:p>
    <w:p w:rsidR="005A7481" w:rsidRPr="00CD1E13" w:rsidRDefault="005A7481" w:rsidP="005A748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1) дата оформления заключения о результатах общественных обсуждений или публичных слушаний;</w:t>
      </w:r>
    </w:p>
    <w:p w:rsidR="005A7481" w:rsidRPr="00CD1E13" w:rsidRDefault="005A7481" w:rsidP="005A748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5A7481" w:rsidRPr="00CD1E13" w:rsidRDefault="005A7481" w:rsidP="005A748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5A7481" w:rsidRPr="00CD1E13" w:rsidRDefault="005A7481" w:rsidP="005A748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proofErr w:type="gramStart"/>
      <w:r w:rsidRPr="00CD1E13">
        <w:rPr>
          <w:rFonts w:ascii="Arial" w:hAnsi="Arial" w:cs="Arial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proofErr w:type="gramEnd"/>
      <w:r w:rsidRPr="00CD1E13">
        <w:rPr>
          <w:rFonts w:ascii="Arial" w:hAnsi="Arial" w:cs="Arial"/>
        </w:rPr>
        <w:t xml:space="preserve">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5A7481" w:rsidRPr="00CD1E13" w:rsidRDefault="005A7481" w:rsidP="005A748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5) аргументированные рекомендации уполномоченного органа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10.7. Заключение о результатах проведения общественных обсуждений или публичных слушаний подписывается председателем общественных обсуждений  или публичных слушаний.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 xml:space="preserve">10.8. Заключение о результатах общественных обсуждений или публичных слушаний подлежит опубликованию и размещению на официальном сайте в срок </w:t>
      </w:r>
      <w:r w:rsidRPr="00CD1E13">
        <w:rPr>
          <w:rFonts w:ascii="Arial" w:hAnsi="Arial" w:cs="Arial"/>
        </w:rPr>
        <w:lastRenderedPageBreak/>
        <w:t xml:space="preserve">не позднее 7 дней со дня  проведения общественных обсуждениях или публичных слушаниях по проекту. 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10.9. В случаях, предусмотренных законодательством, на основании заключения о результатах общественных обсуждений или публичных слушаний уполномоченный орган осуществляет подготовку рекомендаций по проекту документа, вынесенному на общественные обсуждения или публичные слушания.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  <w:r w:rsidRPr="00CD1E13">
        <w:rPr>
          <w:rFonts w:ascii="Arial" w:hAnsi="Arial" w:cs="Arial"/>
        </w:rPr>
        <w:t>10.10. Уполномоченный орган обеспечивает хранение итоговых документов общественных обсуждений или публичных слушаний и  документов, связанных с организацией и проведением общественных обсуждений или публичных слушаний, в течение срока, установленного законодательством.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FC7CE6" w:rsidRDefault="00FC7CE6" w:rsidP="005A7481">
      <w:pPr>
        <w:pStyle w:val="ConsPlusNormal"/>
        <w:widowControl/>
        <w:jc w:val="right"/>
        <w:rPr>
          <w:sz w:val="24"/>
          <w:szCs w:val="24"/>
        </w:rPr>
      </w:pPr>
    </w:p>
    <w:p w:rsidR="00FC7CE6" w:rsidRDefault="00FC7CE6" w:rsidP="005A7481">
      <w:pPr>
        <w:pStyle w:val="ConsPlusNormal"/>
        <w:widowControl/>
        <w:jc w:val="right"/>
        <w:rPr>
          <w:sz w:val="24"/>
          <w:szCs w:val="24"/>
        </w:rPr>
      </w:pPr>
    </w:p>
    <w:p w:rsidR="00FC7CE6" w:rsidRDefault="00FC7CE6" w:rsidP="005A7481">
      <w:pPr>
        <w:pStyle w:val="ConsPlusNormal"/>
        <w:widowControl/>
        <w:jc w:val="right"/>
        <w:rPr>
          <w:sz w:val="24"/>
          <w:szCs w:val="24"/>
        </w:rPr>
      </w:pPr>
    </w:p>
    <w:p w:rsidR="00FC7CE6" w:rsidRDefault="00FC7CE6" w:rsidP="005A7481">
      <w:pPr>
        <w:pStyle w:val="ConsPlusNormal"/>
        <w:widowControl/>
        <w:jc w:val="right"/>
        <w:rPr>
          <w:sz w:val="24"/>
          <w:szCs w:val="24"/>
        </w:rPr>
      </w:pPr>
    </w:p>
    <w:p w:rsidR="00FC7CE6" w:rsidRDefault="00FC7CE6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Default="005A7481" w:rsidP="005A7481">
      <w:pPr>
        <w:pStyle w:val="ConsPlusNormal"/>
        <w:widowControl/>
        <w:jc w:val="right"/>
        <w:rPr>
          <w:sz w:val="24"/>
          <w:szCs w:val="24"/>
        </w:rPr>
      </w:pP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t>Приложение 1  к</w:t>
      </w:r>
      <w:r w:rsidRPr="00CD1E13">
        <w:rPr>
          <w:bCs/>
        </w:rPr>
        <w:t xml:space="preserve"> Положению об организации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и </w:t>
      </w:r>
      <w:proofErr w:type="gramStart"/>
      <w:r w:rsidRPr="00CD1E13">
        <w:rPr>
          <w:bCs/>
        </w:rPr>
        <w:t>проведении</w:t>
      </w:r>
      <w:proofErr w:type="gramEnd"/>
      <w:r w:rsidRPr="00CD1E13">
        <w:rPr>
          <w:bCs/>
        </w:rPr>
        <w:t xml:space="preserve"> общественных обсуждений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или публичных слушаний по вопросам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градостроительной деятельности </w:t>
      </w:r>
      <w:proofErr w:type="gramStart"/>
      <w:r w:rsidRPr="00CD1E13">
        <w:rPr>
          <w:bCs/>
        </w:rPr>
        <w:t>на</w:t>
      </w:r>
      <w:proofErr w:type="gramEnd"/>
      <w:r w:rsidRPr="00CD1E13">
        <w:rPr>
          <w:bCs/>
        </w:rPr>
        <w:t xml:space="preserve">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территории </w:t>
      </w:r>
      <w:r>
        <w:t>Березовского</w:t>
      </w:r>
      <w:r w:rsidRPr="00CD1E13">
        <w:rPr>
          <w:bCs/>
        </w:rPr>
        <w:t xml:space="preserve"> сельского поселения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Еланского муниципального района </w:t>
      </w:r>
    </w:p>
    <w:p w:rsidR="005A7481" w:rsidRPr="00CD1E13" w:rsidRDefault="005A7481" w:rsidP="005A7481">
      <w:pPr>
        <w:pStyle w:val="ConsPlusNormal"/>
        <w:widowControl/>
        <w:jc w:val="right"/>
      </w:pPr>
      <w:r w:rsidRPr="00CD1E13">
        <w:rPr>
          <w:bCs/>
        </w:rPr>
        <w:t>Волгоградской области</w:t>
      </w:r>
    </w:p>
    <w:p w:rsidR="005A7481" w:rsidRPr="00CD1E13" w:rsidRDefault="005A7481" w:rsidP="005A7481">
      <w:pPr>
        <w:ind w:firstLine="709"/>
        <w:jc w:val="right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ФОРМА</w:t>
      </w:r>
    </w:p>
    <w:p w:rsidR="005A7481" w:rsidRPr="00CD1E13" w:rsidRDefault="005A7481" w:rsidP="005A7481">
      <w:pPr>
        <w:pStyle w:val="a7"/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ОПОВЕЩЕНИЕ</w:t>
      </w:r>
    </w:p>
    <w:p w:rsidR="005A7481" w:rsidRPr="00CD1E13" w:rsidRDefault="005A7481" w:rsidP="005A7481">
      <w:pPr>
        <w:pStyle w:val="a7"/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О ПРОВЕДЕНИИ ПУБЛИЧНЫХ СЛУШАНИЙ</w:t>
      </w:r>
    </w:p>
    <w:p w:rsidR="005A7481" w:rsidRPr="00CD1E13" w:rsidRDefault="005A7481" w:rsidP="005A7481">
      <w:pPr>
        <w:pStyle w:val="a7"/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(ИЛИ ОБЩЕСТВЕННЫХ ОБСУЖДЕНИЙ)</w:t>
      </w:r>
    </w:p>
    <w:p w:rsidR="005A7481" w:rsidRPr="00CD1E13" w:rsidRDefault="005A7481" w:rsidP="005A7481">
      <w:pPr>
        <w:pStyle w:val="a7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pStyle w:val="a7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На публичные слушания (или общественные обсуждения) представляется  ______________________________________________________________________</w:t>
      </w:r>
    </w:p>
    <w:p w:rsidR="005A7481" w:rsidRPr="00CD1E13" w:rsidRDefault="005A7481" w:rsidP="005A7481">
      <w:pPr>
        <w:pStyle w:val="a7"/>
        <w:ind w:firstLine="426"/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(наименование  проекта) 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Перечень  информационных  материалов: ___________________________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    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Информационные  материалы  по  теме  публичных   слушаний (или общественных обсуждений) будут представлены  на экспозиции в  здании   ______________  по адресу ________________________________ 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Экспозиция  будет открыта   </w:t>
      </w:r>
      <w:proofErr w:type="gramStart"/>
      <w:r w:rsidRPr="00CD1E13">
        <w:rPr>
          <w:rFonts w:ascii="Arial" w:hAnsi="Arial" w:cs="Arial"/>
          <w:sz w:val="20"/>
          <w:szCs w:val="20"/>
        </w:rPr>
        <w:t>с</w:t>
      </w:r>
      <w:proofErr w:type="gramEnd"/>
      <w:r w:rsidRPr="00CD1E13">
        <w:rPr>
          <w:rFonts w:ascii="Arial" w:hAnsi="Arial" w:cs="Arial"/>
          <w:sz w:val="20"/>
          <w:szCs w:val="20"/>
        </w:rPr>
        <w:t xml:space="preserve"> _______________   по  ________________.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Часы работы: _________________________________.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На выставке будут проводиться консультации по теме публичных слушаний (или общественных обсуждений).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Собрание участников публичных слушаний состоится ___________  в  ____ </w:t>
      </w:r>
      <w:proofErr w:type="gramStart"/>
      <w:r w:rsidRPr="00CD1E13">
        <w:rPr>
          <w:rFonts w:ascii="Arial" w:hAnsi="Arial" w:cs="Arial"/>
          <w:sz w:val="20"/>
          <w:szCs w:val="20"/>
        </w:rPr>
        <w:t>ч</w:t>
      </w:r>
      <w:proofErr w:type="gramEnd"/>
      <w:r w:rsidRPr="00CD1E13">
        <w:rPr>
          <w:rFonts w:ascii="Arial" w:hAnsi="Arial" w:cs="Arial"/>
          <w:sz w:val="20"/>
          <w:szCs w:val="20"/>
        </w:rPr>
        <w:t>.   по адресу __________________________ (в случае проведения публичных слушаний).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Время начала регистрации участников публичных слушаний __________________    (в случае проведения публичных слушаний).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Срок  проведения  общественных  обсуждений  с _______________   по  ________________(в случае проведения общественных  обсуждений)</w:t>
      </w:r>
      <w:proofErr w:type="gramStart"/>
      <w:r w:rsidRPr="00CD1E13">
        <w:rPr>
          <w:rFonts w:ascii="Arial" w:hAnsi="Arial" w:cs="Arial"/>
          <w:sz w:val="20"/>
          <w:szCs w:val="20"/>
        </w:rPr>
        <w:t xml:space="preserve"> .</w:t>
      </w:r>
      <w:proofErr w:type="gramEnd"/>
    </w:p>
    <w:p w:rsidR="005A7481" w:rsidRPr="00CD1E13" w:rsidRDefault="005A7481" w:rsidP="005A7481">
      <w:pPr>
        <w:pStyle w:val="a7"/>
        <w:ind w:firstLine="993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В  период  с ______________ по ______________ участники публичных слушаний (общественных обсуждений), прошедшие в соответствии с частью 12 статьи 5.1 Градостроительного кодекса Российской Федерации </w:t>
      </w:r>
      <w:r w:rsidR="00FC7CE6" w:rsidRPr="00CD1E13">
        <w:rPr>
          <w:rFonts w:ascii="Arial" w:hAnsi="Arial" w:cs="Arial"/>
          <w:sz w:val="20"/>
          <w:szCs w:val="20"/>
        </w:rPr>
        <w:t>идентификацию</w:t>
      </w:r>
      <w:r w:rsidRPr="00CD1E13">
        <w:rPr>
          <w:rFonts w:ascii="Arial" w:hAnsi="Arial" w:cs="Arial"/>
          <w:sz w:val="20"/>
          <w:szCs w:val="20"/>
        </w:rPr>
        <w:t xml:space="preserve">,   имеют  право  вносить    предложения  и  замечания по  обсуждаемому проекту:  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1) посредством официального сайта (в случае проведения общественных обсуждений);  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3) в письменной форме в адрес  ______________________________________________;</w:t>
      </w:r>
    </w:p>
    <w:p w:rsidR="005A7481" w:rsidRPr="00CD1E13" w:rsidRDefault="005A7481" w:rsidP="005A7481">
      <w:pPr>
        <w:pStyle w:val="a7"/>
        <w:ind w:firstLine="426"/>
        <w:jc w:val="center"/>
        <w:rPr>
          <w:rFonts w:ascii="Arial" w:hAnsi="Arial" w:cs="Arial"/>
          <w:sz w:val="20"/>
          <w:szCs w:val="20"/>
        </w:rPr>
      </w:pPr>
      <w:proofErr w:type="gramStart"/>
      <w:r w:rsidRPr="00CD1E13">
        <w:rPr>
          <w:rFonts w:ascii="Arial" w:hAnsi="Arial" w:cs="Arial"/>
          <w:sz w:val="20"/>
          <w:szCs w:val="20"/>
        </w:rPr>
        <w:t>__________________________________________________________________                                                                (организатор публичных слушаний (общественных обсуждений)</w:t>
      </w:r>
      <w:proofErr w:type="gramEnd"/>
    </w:p>
    <w:p w:rsidR="005A7481" w:rsidRPr="00CD1E13" w:rsidRDefault="005A7481" w:rsidP="005A7481">
      <w:pPr>
        <w:pStyle w:val="a7"/>
        <w:ind w:firstLine="426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4) посредством записи в книге (журнале) учета посетителей экспозиции проекта, подлежащего рассмотрению на публичных слушаниях (общественных обсуждениях).</w:t>
      </w:r>
    </w:p>
    <w:p w:rsidR="005A7481" w:rsidRPr="00CD1E13" w:rsidRDefault="005A7481" w:rsidP="005A7481">
      <w:pPr>
        <w:pStyle w:val="a7"/>
        <w:ind w:firstLine="993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Сведения об организаторе проведения публичных слушаний (или общественных обсуждений) __________________________________________ __________________________________________________________________</w:t>
      </w:r>
    </w:p>
    <w:p w:rsidR="005A7481" w:rsidRPr="00CD1E13" w:rsidRDefault="005A7481" w:rsidP="005A7481">
      <w:pPr>
        <w:pStyle w:val="a7"/>
        <w:ind w:firstLine="993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(номер  контактного   телефона, почтовый адрес, </w:t>
      </w:r>
      <w:proofErr w:type="spellStart"/>
      <w:r w:rsidRPr="00CD1E13">
        <w:rPr>
          <w:rFonts w:ascii="Arial" w:hAnsi="Arial" w:cs="Arial"/>
          <w:sz w:val="20"/>
          <w:szCs w:val="20"/>
        </w:rPr>
        <w:t>эл</w:t>
      </w:r>
      <w:proofErr w:type="spellEnd"/>
      <w:r w:rsidRPr="00CD1E13">
        <w:rPr>
          <w:rFonts w:ascii="Arial" w:hAnsi="Arial" w:cs="Arial"/>
          <w:sz w:val="20"/>
          <w:szCs w:val="20"/>
        </w:rPr>
        <w:t xml:space="preserve">. адрес)   </w:t>
      </w:r>
    </w:p>
    <w:p w:rsidR="005A7481" w:rsidRPr="00CD1E13" w:rsidRDefault="005A7481" w:rsidP="005A7481">
      <w:pPr>
        <w:pStyle w:val="a7"/>
        <w:ind w:firstLine="993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</w:t>
      </w:r>
    </w:p>
    <w:p w:rsidR="005A7481" w:rsidRPr="00CD1E13" w:rsidRDefault="005A7481" w:rsidP="005A7481">
      <w:pPr>
        <w:pStyle w:val="a7"/>
        <w:ind w:firstLine="993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Проект и информационные материалы </w:t>
      </w:r>
      <w:proofErr w:type="gramStart"/>
      <w:r w:rsidRPr="00CD1E13">
        <w:rPr>
          <w:rFonts w:ascii="Arial" w:hAnsi="Arial" w:cs="Arial"/>
          <w:sz w:val="20"/>
          <w:szCs w:val="20"/>
        </w:rPr>
        <w:t>по</w:t>
      </w:r>
      <w:proofErr w:type="gramEnd"/>
      <w:r w:rsidRPr="00CD1E13">
        <w:rPr>
          <w:rFonts w:ascii="Arial" w:hAnsi="Arial" w:cs="Arial"/>
          <w:sz w:val="20"/>
          <w:szCs w:val="20"/>
        </w:rPr>
        <w:t xml:space="preserve"> ________________________</w:t>
      </w:r>
    </w:p>
    <w:p w:rsidR="005A7481" w:rsidRPr="00CD1E13" w:rsidRDefault="005A7481" w:rsidP="005A7481">
      <w:pPr>
        <w:pStyle w:val="a7"/>
        <w:ind w:firstLine="993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                                                                             (наименование  проекта)  </w:t>
      </w: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будут размещены на сайте  _____________________. 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t>Приложение 2  к</w:t>
      </w:r>
      <w:r w:rsidRPr="00CD1E13">
        <w:rPr>
          <w:bCs/>
        </w:rPr>
        <w:t xml:space="preserve"> Положению об организации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и </w:t>
      </w:r>
      <w:proofErr w:type="gramStart"/>
      <w:r w:rsidRPr="00CD1E13">
        <w:rPr>
          <w:bCs/>
        </w:rPr>
        <w:t>проведении</w:t>
      </w:r>
      <w:proofErr w:type="gramEnd"/>
      <w:r w:rsidRPr="00CD1E13">
        <w:rPr>
          <w:bCs/>
        </w:rPr>
        <w:t xml:space="preserve"> общественных обсуждений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или публичных слушаний по вопросам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градостроительной деятельности </w:t>
      </w:r>
      <w:proofErr w:type="gramStart"/>
      <w:r w:rsidRPr="00CD1E13">
        <w:rPr>
          <w:bCs/>
        </w:rPr>
        <w:t>на</w:t>
      </w:r>
      <w:proofErr w:type="gramEnd"/>
      <w:r w:rsidRPr="00CD1E13">
        <w:rPr>
          <w:bCs/>
        </w:rPr>
        <w:t xml:space="preserve">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территории </w:t>
      </w:r>
      <w:r>
        <w:t>Березовского</w:t>
      </w:r>
      <w:r w:rsidRPr="00CD1E13">
        <w:rPr>
          <w:bCs/>
        </w:rPr>
        <w:t xml:space="preserve"> сельского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>поселения Еланского муниципального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 района  Волгоградской области</w:t>
      </w:r>
    </w:p>
    <w:p w:rsidR="005A7481" w:rsidRPr="00CD1E13" w:rsidRDefault="005A7481" w:rsidP="005A7481">
      <w:pPr>
        <w:ind w:firstLine="709"/>
        <w:jc w:val="right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ФОРМА</w:t>
      </w:r>
    </w:p>
    <w:p w:rsidR="005A7481" w:rsidRPr="00CD1E13" w:rsidRDefault="005A7481" w:rsidP="005A7481">
      <w:pPr>
        <w:pStyle w:val="a7"/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ПРОТОКОЛ № _______</w:t>
      </w:r>
    </w:p>
    <w:p w:rsidR="005A7481" w:rsidRPr="00CD1E13" w:rsidRDefault="005A7481" w:rsidP="005A7481">
      <w:pPr>
        <w:pStyle w:val="a7"/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ПУБЛИЧНЫХ СЛУШАНИЙ  (ИЛИ ОБЩЕСТВЕННЫХ ОБСУЖДЕНИЙ)</w:t>
      </w:r>
    </w:p>
    <w:p w:rsidR="005A7481" w:rsidRPr="00CD1E13" w:rsidRDefault="005A7481" w:rsidP="005A7481">
      <w:pPr>
        <w:pStyle w:val="a7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____________</w:t>
      </w:r>
    </w:p>
    <w:p w:rsidR="005A7481" w:rsidRPr="00CD1E13" w:rsidRDefault="005A7481" w:rsidP="005A7481">
      <w:pPr>
        <w:pStyle w:val="a7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  (дата)</w:t>
      </w:r>
    </w:p>
    <w:p w:rsidR="005A7481" w:rsidRPr="00CD1E13" w:rsidRDefault="005A7481" w:rsidP="005A7481">
      <w:pPr>
        <w:pStyle w:val="a7"/>
        <w:jc w:val="center"/>
        <w:rPr>
          <w:rStyle w:val="a8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  <w:r w:rsidRPr="00CD1E13">
        <w:rPr>
          <w:rFonts w:ascii="Arial" w:hAnsi="Arial" w:cs="Arial"/>
          <w:bCs/>
          <w:sz w:val="20"/>
          <w:szCs w:val="20"/>
        </w:rPr>
        <w:t xml:space="preserve">по   </w:t>
      </w:r>
      <w:r w:rsidRPr="00CD1E13">
        <w:rPr>
          <w:rStyle w:val="a8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</w:t>
      </w:r>
    </w:p>
    <w:p w:rsidR="005A7481" w:rsidRPr="00CD1E13" w:rsidRDefault="005A7481" w:rsidP="005A7481">
      <w:pPr>
        <w:pStyle w:val="a7"/>
        <w:jc w:val="center"/>
        <w:rPr>
          <w:rStyle w:val="a8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D1E13">
        <w:rPr>
          <w:rStyle w:val="a8"/>
          <w:rFonts w:ascii="Arial" w:hAnsi="Arial" w:cs="Arial"/>
          <w:color w:val="000000"/>
          <w:sz w:val="20"/>
          <w:szCs w:val="20"/>
          <w:shd w:val="clear" w:color="auto" w:fill="FFFFFF"/>
        </w:rPr>
        <w:t>(наименование  проекта)</w:t>
      </w:r>
    </w:p>
    <w:p w:rsidR="005A7481" w:rsidRPr="00CD1E13" w:rsidRDefault="005A7481" w:rsidP="005A7481">
      <w:pPr>
        <w:pStyle w:val="a7"/>
        <w:jc w:val="center"/>
        <w:rPr>
          <w:rStyle w:val="a8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5A7481" w:rsidRPr="00CD1E13" w:rsidRDefault="005A7481" w:rsidP="005A7481">
      <w:pPr>
        <w:pStyle w:val="a7"/>
        <w:jc w:val="center"/>
        <w:rPr>
          <w:rStyle w:val="a8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5A7481" w:rsidRPr="00CD1E13" w:rsidTr="00610440">
        <w:trPr>
          <w:trHeight w:val="541"/>
        </w:trPr>
        <w:tc>
          <w:tcPr>
            <w:tcW w:w="3970" w:type="dxa"/>
            <w:hideMark/>
          </w:tcPr>
          <w:p w:rsidR="005A7481" w:rsidRPr="00CD1E13" w:rsidRDefault="005A7481" w:rsidP="00610440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Организатор </w:t>
            </w:r>
            <w:r w:rsidRPr="00CD1E13">
              <w:rPr>
                <w:rFonts w:ascii="Arial" w:hAnsi="Arial" w:cs="Arial"/>
                <w:sz w:val="20"/>
                <w:szCs w:val="20"/>
              </w:rPr>
              <w:t>публичных слушаний</w:t>
            </w:r>
          </w:p>
          <w:p w:rsidR="005A7481" w:rsidRPr="00CD1E13" w:rsidRDefault="005A7481" w:rsidP="00610440">
            <w:pPr>
              <w:pStyle w:val="a7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(или общественных  обсуждений) </w:t>
            </w:r>
          </w:p>
        </w:tc>
        <w:tc>
          <w:tcPr>
            <w:tcW w:w="6095" w:type="dxa"/>
            <w:hideMark/>
          </w:tcPr>
          <w:p w:rsidR="005A7481" w:rsidRPr="00CD1E13" w:rsidRDefault="005A7481" w:rsidP="00610440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Style w:val="a8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5A7481" w:rsidRPr="00CD1E13" w:rsidTr="00610440">
        <w:trPr>
          <w:trHeight w:val="728"/>
        </w:trPr>
        <w:tc>
          <w:tcPr>
            <w:tcW w:w="3970" w:type="dxa"/>
            <w:hideMark/>
          </w:tcPr>
          <w:p w:rsidR="005A7481" w:rsidRPr="00CD1E13" w:rsidRDefault="005A7481" w:rsidP="00610440">
            <w:pPr>
              <w:pStyle w:val="a7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 xml:space="preserve">Территория,  в  пределах  которой  проводятся   </w:t>
            </w:r>
            <w:r w:rsidRPr="00CD1E13">
              <w:rPr>
                <w:rFonts w:ascii="Arial" w:hAnsi="Arial" w:cs="Arial"/>
                <w:sz w:val="20"/>
                <w:szCs w:val="20"/>
              </w:rPr>
              <w:t>публичные слушания (или общественные  обсуждения)</w:t>
            </w:r>
          </w:p>
        </w:tc>
        <w:tc>
          <w:tcPr>
            <w:tcW w:w="6095" w:type="dxa"/>
            <w:hideMark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7481" w:rsidRPr="00CD1E13" w:rsidTr="00610440">
        <w:trPr>
          <w:trHeight w:val="278"/>
        </w:trPr>
        <w:tc>
          <w:tcPr>
            <w:tcW w:w="3970" w:type="dxa"/>
            <w:hideMark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>Сроки разработки проекта</w:t>
            </w:r>
          </w:p>
        </w:tc>
        <w:tc>
          <w:tcPr>
            <w:tcW w:w="6095" w:type="dxa"/>
            <w:hideMark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481" w:rsidRPr="00CD1E13" w:rsidTr="00610440">
        <w:tc>
          <w:tcPr>
            <w:tcW w:w="3970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Организация-разработчик проекта</w:t>
            </w:r>
          </w:p>
        </w:tc>
        <w:tc>
          <w:tcPr>
            <w:tcW w:w="6095" w:type="dxa"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7481" w:rsidRPr="00CD1E13" w:rsidTr="00610440">
        <w:tc>
          <w:tcPr>
            <w:tcW w:w="3970" w:type="dxa"/>
            <w:hideMark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>Организация-заказчик проекта</w:t>
            </w:r>
          </w:p>
        </w:tc>
        <w:tc>
          <w:tcPr>
            <w:tcW w:w="6095" w:type="dxa"/>
            <w:hideMark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A7481" w:rsidRPr="00CD1E13" w:rsidTr="00610440">
        <w:trPr>
          <w:trHeight w:val="675"/>
        </w:trPr>
        <w:tc>
          <w:tcPr>
            <w:tcW w:w="3970" w:type="dxa"/>
            <w:hideMark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 xml:space="preserve">Сроки проведения публичных слушаний (или </w:t>
            </w:r>
            <w:r w:rsidRPr="00CD1E13">
              <w:rPr>
                <w:rFonts w:ascii="Arial" w:hAnsi="Arial" w:cs="Arial"/>
                <w:sz w:val="20"/>
                <w:szCs w:val="20"/>
              </w:rPr>
              <w:t>общественных  обсуждений)</w:t>
            </w:r>
          </w:p>
        </w:tc>
        <w:tc>
          <w:tcPr>
            <w:tcW w:w="6095" w:type="dxa"/>
            <w:hideMark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7481" w:rsidRPr="00CD1E13" w:rsidTr="00610440">
        <w:trPr>
          <w:trHeight w:val="987"/>
        </w:trPr>
        <w:tc>
          <w:tcPr>
            <w:tcW w:w="3970" w:type="dxa"/>
            <w:hideMark/>
          </w:tcPr>
          <w:p w:rsidR="005A7481" w:rsidRPr="00CD1E13" w:rsidRDefault="005A7481" w:rsidP="00610440">
            <w:pPr>
              <w:suppressAutoHyphens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 xml:space="preserve">Информация, содержащаяся в опубликованном оповещении о начале   публичных слушаний (или </w:t>
            </w:r>
            <w:r w:rsidRPr="00CD1E13">
              <w:rPr>
                <w:rFonts w:ascii="Arial" w:hAnsi="Arial" w:cs="Arial"/>
                <w:sz w:val="20"/>
                <w:szCs w:val="20"/>
              </w:rPr>
              <w:t>общественных  обсуждений),  дата  и  источник  его  опубликования</w:t>
            </w:r>
          </w:p>
        </w:tc>
        <w:tc>
          <w:tcPr>
            <w:tcW w:w="6095" w:type="dxa"/>
            <w:hideMark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7481" w:rsidRPr="00CD1E13" w:rsidTr="00610440">
        <w:trPr>
          <w:trHeight w:val="888"/>
        </w:trPr>
        <w:tc>
          <w:tcPr>
            <w:tcW w:w="3970" w:type="dxa"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 xml:space="preserve">Место проведения публичных слушаний (или </w:t>
            </w:r>
            <w:r w:rsidRPr="00CD1E13">
              <w:rPr>
                <w:rFonts w:ascii="Arial" w:hAnsi="Arial" w:cs="Arial"/>
                <w:sz w:val="20"/>
                <w:szCs w:val="20"/>
              </w:rPr>
              <w:t>общественных  обсуждений)</w:t>
            </w:r>
          </w:p>
        </w:tc>
        <w:tc>
          <w:tcPr>
            <w:tcW w:w="6095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7481" w:rsidRPr="00CD1E13" w:rsidTr="00610440">
        <w:trPr>
          <w:trHeight w:val="1398"/>
        </w:trPr>
        <w:tc>
          <w:tcPr>
            <w:tcW w:w="3970" w:type="dxa"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 xml:space="preserve">Срок, в  течение  которого  принимались  предложения  и  замечания  участников публичных слушаний (или </w:t>
            </w:r>
            <w:r w:rsidRPr="00CD1E13">
              <w:rPr>
                <w:rFonts w:ascii="Arial" w:hAnsi="Arial" w:cs="Arial"/>
                <w:sz w:val="20"/>
                <w:szCs w:val="20"/>
              </w:rPr>
              <w:t>общественных  обсуждений)</w:t>
            </w:r>
          </w:p>
        </w:tc>
        <w:tc>
          <w:tcPr>
            <w:tcW w:w="6095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481" w:rsidRPr="00CD1E13" w:rsidTr="00610440">
        <w:tc>
          <w:tcPr>
            <w:tcW w:w="3970" w:type="dxa"/>
          </w:tcPr>
          <w:p w:rsidR="005A7481" w:rsidRPr="00CD1E13" w:rsidRDefault="005A7481" w:rsidP="00610440">
            <w:pPr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 xml:space="preserve">Участники публичных слушаний (или </w:t>
            </w:r>
            <w:r w:rsidRPr="00CD1E13">
              <w:rPr>
                <w:rFonts w:ascii="Arial" w:hAnsi="Arial" w:cs="Arial"/>
                <w:sz w:val="20"/>
                <w:szCs w:val="20"/>
              </w:rPr>
              <w:t>общественных  обсуждений)</w:t>
            </w:r>
          </w:p>
        </w:tc>
        <w:tc>
          <w:tcPr>
            <w:tcW w:w="6095" w:type="dxa"/>
          </w:tcPr>
          <w:p w:rsidR="005A7481" w:rsidRPr="00CD1E13" w:rsidRDefault="005A7481" w:rsidP="006104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7481" w:rsidRPr="00CD1E13" w:rsidRDefault="005A7481" w:rsidP="006104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- в период размещения проекта, информационных материалов и работы экспозиции по материалам проекта замечаний и предложений </w:t>
      </w:r>
      <w:proofErr w:type="spellStart"/>
      <w:r w:rsidRPr="00CD1E13">
        <w:rPr>
          <w:rFonts w:ascii="Arial" w:hAnsi="Arial" w:cs="Arial"/>
          <w:sz w:val="20"/>
          <w:szCs w:val="20"/>
        </w:rPr>
        <w:t>поступило___</w:t>
      </w:r>
      <w:proofErr w:type="spellEnd"/>
      <w:r w:rsidRPr="00CD1E13">
        <w:rPr>
          <w:rFonts w:ascii="Arial" w:hAnsi="Arial" w:cs="Arial"/>
          <w:sz w:val="20"/>
          <w:szCs w:val="20"/>
        </w:rPr>
        <w:t xml:space="preserve">:  </w:t>
      </w:r>
    </w:p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3664"/>
        <w:gridCol w:w="4806"/>
      </w:tblGrid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CD1E1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64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Фамилия, имя, отчество</w:t>
            </w:r>
          </w:p>
        </w:tc>
        <w:tc>
          <w:tcPr>
            <w:tcW w:w="4806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Предложение/замечание</w:t>
            </w:r>
          </w:p>
        </w:tc>
      </w:tr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4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6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- во время проведения  </w:t>
      </w:r>
      <w:r w:rsidRPr="00CD1E13">
        <w:rPr>
          <w:rFonts w:ascii="Arial" w:hAnsi="Arial" w:cs="Arial"/>
          <w:bCs/>
          <w:sz w:val="20"/>
          <w:szCs w:val="20"/>
        </w:rPr>
        <w:t xml:space="preserve"> </w:t>
      </w:r>
      <w:r w:rsidRPr="00CD1E13">
        <w:rPr>
          <w:rFonts w:ascii="Arial" w:hAnsi="Arial" w:cs="Arial"/>
          <w:sz w:val="20"/>
          <w:szCs w:val="20"/>
        </w:rPr>
        <w:t xml:space="preserve">общественных  обсуждений  </w:t>
      </w:r>
      <w:r w:rsidRPr="00CD1E13">
        <w:rPr>
          <w:rFonts w:ascii="Arial" w:eastAsia="Calibri" w:hAnsi="Arial" w:cs="Arial"/>
          <w:sz w:val="20"/>
          <w:szCs w:val="20"/>
        </w:rPr>
        <w:t xml:space="preserve"> </w:t>
      </w:r>
      <w:r w:rsidRPr="00CD1E13">
        <w:rPr>
          <w:rFonts w:ascii="Arial" w:hAnsi="Arial" w:cs="Arial"/>
          <w:sz w:val="20"/>
          <w:szCs w:val="20"/>
        </w:rPr>
        <w:t>поступило замечаний и предложений посредством официального сайта</w:t>
      </w:r>
      <w:proofErr w:type="gramStart"/>
      <w:r w:rsidRPr="00CD1E13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CD1E13">
        <w:rPr>
          <w:rFonts w:ascii="Arial" w:hAnsi="Arial" w:cs="Arial"/>
          <w:sz w:val="20"/>
          <w:szCs w:val="20"/>
        </w:rPr>
        <w:t>___.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3664"/>
        <w:gridCol w:w="4806"/>
      </w:tblGrid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CD1E1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64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Фамилия, имя, отчество</w:t>
            </w:r>
          </w:p>
        </w:tc>
        <w:tc>
          <w:tcPr>
            <w:tcW w:w="4806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Предложение/замечание</w:t>
            </w:r>
          </w:p>
        </w:tc>
      </w:tr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4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6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- во время проведения собрания участников публичных слушаний </w:t>
      </w:r>
      <w:r w:rsidRPr="00CD1E13">
        <w:rPr>
          <w:rFonts w:ascii="Arial" w:hAnsi="Arial" w:cs="Arial"/>
          <w:bCs/>
          <w:sz w:val="20"/>
          <w:szCs w:val="20"/>
        </w:rPr>
        <w:t xml:space="preserve">(или </w:t>
      </w:r>
      <w:r w:rsidRPr="00CD1E13">
        <w:rPr>
          <w:rFonts w:ascii="Arial" w:hAnsi="Arial" w:cs="Arial"/>
          <w:sz w:val="20"/>
          <w:szCs w:val="20"/>
        </w:rPr>
        <w:t xml:space="preserve">общественных  обсуждений) </w:t>
      </w:r>
      <w:r w:rsidRPr="00CD1E13">
        <w:rPr>
          <w:rFonts w:ascii="Arial" w:eastAsia="Calibri" w:hAnsi="Arial" w:cs="Arial"/>
          <w:sz w:val="20"/>
          <w:szCs w:val="20"/>
        </w:rPr>
        <w:t xml:space="preserve">устно </w:t>
      </w:r>
      <w:r w:rsidRPr="00CD1E13">
        <w:rPr>
          <w:rFonts w:ascii="Arial" w:hAnsi="Arial" w:cs="Arial"/>
          <w:sz w:val="20"/>
          <w:szCs w:val="20"/>
        </w:rPr>
        <w:t xml:space="preserve">поступило замечаний и </w:t>
      </w:r>
      <w:proofErr w:type="spellStart"/>
      <w:r w:rsidRPr="00CD1E13">
        <w:rPr>
          <w:rFonts w:ascii="Arial" w:hAnsi="Arial" w:cs="Arial"/>
          <w:sz w:val="20"/>
          <w:szCs w:val="20"/>
        </w:rPr>
        <w:t>предложений:___</w:t>
      </w:r>
      <w:proofErr w:type="spellEnd"/>
      <w:r w:rsidRPr="00CD1E13">
        <w:rPr>
          <w:rFonts w:ascii="Arial" w:hAnsi="Arial" w:cs="Arial"/>
          <w:sz w:val="20"/>
          <w:szCs w:val="20"/>
        </w:rPr>
        <w:t>.</w:t>
      </w:r>
    </w:p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3664"/>
        <w:gridCol w:w="4806"/>
      </w:tblGrid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CD1E1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64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Фамилия, имя, отчество</w:t>
            </w:r>
          </w:p>
        </w:tc>
        <w:tc>
          <w:tcPr>
            <w:tcW w:w="4806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Предложение/замечание</w:t>
            </w:r>
          </w:p>
        </w:tc>
      </w:tr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4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6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481" w:rsidRPr="00CD1E13" w:rsidRDefault="005A7481" w:rsidP="005A7481">
      <w:pPr>
        <w:jc w:val="both"/>
        <w:rPr>
          <w:rFonts w:ascii="Arial" w:eastAsia="Calibri" w:hAnsi="Arial" w:cs="Arial"/>
          <w:sz w:val="20"/>
          <w:szCs w:val="20"/>
        </w:rPr>
      </w:pPr>
      <w:r w:rsidRPr="00CD1E13">
        <w:rPr>
          <w:rFonts w:ascii="Arial" w:eastAsia="Calibri" w:hAnsi="Arial" w:cs="Arial"/>
          <w:sz w:val="20"/>
          <w:szCs w:val="20"/>
        </w:rPr>
        <w:t xml:space="preserve">- во время проведения собрания участников публичных слушаний </w:t>
      </w:r>
      <w:r w:rsidRPr="00CD1E13">
        <w:rPr>
          <w:rFonts w:ascii="Arial" w:hAnsi="Arial" w:cs="Arial"/>
          <w:bCs/>
          <w:sz w:val="20"/>
          <w:szCs w:val="20"/>
        </w:rPr>
        <w:t xml:space="preserve">(или </w:t>
      </w:r>
      <w:r w:rsidRPr="00CD1E13">
        <w:rPr>
          <w:rFonts w:ascii="Arial" w:hAnsi="Arial" w:cs="Arial"/>
          <w:sz w:val="20"/>
          <w:szCs w:val="20"/>
        </w:rPr>
        <w:t xml:space="preserve">общественных  обсуждений) </w:t>
      </w:r>
      <w:r w:rsidRPr="00CD1E13">
        <w:rPr>
          <w:rFonts w:ascii="Arial" w:eastAsia="Calibri" w:hAnsi="Arial" w:cs="Arial"/>
          <w:sz w:val="20"/>
          <w:szCs w:val="20"/>
        </w:rPr>
        <w:t>замечаний и предложений в письменном виде   поступило:_____</w:t>
      </w:r>
    </w:p>
    <w:p w:rsidR="005A7481" w:rsidRPr="00CD1E13" w:rsidRDefault="005A7481" w:rsidP="005A7481">
      <w:pPr>
        <w:jc w:val="both"/>
        <w:rPr>
          <w:rFonts w:ascii="Arial" w:eastAsia="Calibri" w:hAnsi="Arial" w:cs="Arial"/>
          <w:sz w:val="20"/>
          <w:szCs w:val="20"/>
        </w:rPr>
      </w:pPr>
      <w:r w:rsidRPr="00CD1E13">
        <w:rPr>
          <w:rFonts w:ascii="Arial" w:eastAsia="Calibri" w:hAnsi="Arial" w:cs="Arial"/>
          <w:sz w:val="20"/>
          <w:szCs w:val="20"/>
        </w:rPr>
        <w:t>_______.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3664"/>
        <w:gridCol w:w="4806"/>
      </w:tblGrid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CD1E1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D1E1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64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Фамилия, имя, отчество</w:t>
            </w:r>
          </w:p>
        </w:tc>
        <w:tc>
          <w:tcPr>
            <w:tcW w:w="4806" w:type="dxa"/>
          </w:tcPr>
          <w:p w:rsidR="005A7481" w:rsidRPr="00CD1E13" w:rsidRDefault="005A7481" w:rsidP="00610440">
            <w:pPr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Предложение/замечание</w:t>
            </w:r>
          </w:p>
        </w:tc>
      </w:tr>
      <w:tr w:rsidR="005A7481" w:rsidRPr="00CD1E13" w:rsidTr="00610440">
        <w:tc>
          <w:tcPr>
            <w:tcW w:w="1135" w:type="dxa"/>
          </w:tcPr>
          <w:p w:rsidR="005A7481" w:rsidRPr="00CD1E13" w:rsidRDefault="005A7481" w:rsidP="0061044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4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6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Председатель  собрания  ______________________   ____________________</w:t>
      </w: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                                                     (подпись)                                (расшифровка)</w:t>
      </w: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Секретарь  собрания  ______________________   ____________________</w:t>
      </w: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                                                (подпись)                                (расшифровка)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pStyle w:val="ConsPlusNormal"/>
        <w:widowControl/>
        <w:ind w:firstLine="0"/>
      </w:pPr>
    </w:p>
    <w:p w:rsidR="005A7481" w:rsidRPr="00CD1E13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Default="005A7481" w:rsidP="005A7481">
      <w:pPr>
        <w:pStyle w:val="ConsPlusNormal"/>
        <w:widowControl/>
        <w:jc w:val="right"/>
      </w:pPr>
    </w:p>
    <w:p w:rsidR="005A7481" w:rsidRPr="00CD1E13" w:rsidRDefault="005A7481" w:rsidP="005A7481">
      <w:pPr>
        <w:pStyle w:val="ConsPlusNormal"/>
        <w:widowControl/>
        <w:jc w:val="right"/>
      </w:pP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t>Приложение 3  к</w:t>
      </w:r>
      <w:r w:rsidRPr="00CD1E13">
        <w:rPr>
          <w:bCs/>
        </w:rPr>
        <w:t xml:space="preserve"> Положению об организации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и </w:t>
      </w:r>
      <w:proofErr w:type="gramStart"/>
      <w:r w:rsidRPr="00CD1E13">
        <w:rPr>
          <w:bCs/>
        </w:rPr>
        <w:t>проведении</w:t>
      </w:r>
      <w:proofErr w:type="gramEnd"/>
      <w:r w:rsidRPr="00CD1E13">
        <w:rPr>
          <w:bCs/>
        </w:rPr>
        <w:t xml:space="preserve"> общественных обсуждений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или публичных слушаний по вопросам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градостроительной деятельности </w:t>
      </w:r>
      <w:proofErr w:type="gramStart"/>
      <w:r w:rsidRPr="00CD1E13">
        <w:rPr>
          <w:bCs/>
        </w:rPr>
        <w:t>на</w:t>
      </w:r>
      <w:proofErr w:type="gramEnd"/>
      <w:r w:rsidRPr="00CD1E13">
        <w:rPr>
          <w:bCs/>
        </w:rPr>
        <w:t xml:space="preserve"> 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территории </w:t>
      </w:r>
      <w:r>
        <w:t>Березовского</w:t>
      </w:r>
      <w:r w:rsidRPr="00CD1E13">
        <w:rPr>
          <w:bCs/>
        </w:rPr>
        <w:t xml:space="preserve"> сельского поселения</w:t>
      </w:r>
    </w:p>
    <w:p w:rsidR="005A7481" w:rsidRPr="00CD1E13" w:rsidRDefault="005A7481" w:rsidP="005A7481">
      <w:pPr>
        <w:pStyle w:val="ConsPlusNormal"/>
        <w:widowControl/>
        <w:jc w:val="right"/>
        <w:rPr>
          <w:bCs/>
        </w:rPr>
      </w:pPr>
      <w:r w:rsidRPr="00CD1E13">
        <w:rPr>
          <w:bCs/>
        </w:rPr>
        <w:t xml:space="preserve"> Еланского муниципального района </w:t>
      </w:r>
    </w:p>
    <w:p w:rsidR="005A7481" w:rsidRPr="00CD1E13" w:rsidRDefault="005A7481" w:rsidP="005A7481">
      <w:pPr>
        <w:pStyle w:val="ConsPlusNormal"/>
        <w:widowControl/>
        <w:jc w:val="right"/>
      </w:pPr>
      <w:r w:rsidRPr="00CD1E13">
        <w:rPr>
          <w:bCs/>
        </w:rPr>
        <w:t>Волгоградской области</w:t>
      </w:r>
    </w:p>
    <w:p w:rsidR="005A7481" w:rsidRPr="00CD1E13" w:rsidRDefault="005A7481" w:rsidP="005A7481">
      <w:pPr>
        <w:ind w:firstLine="709"/>
        <w:jc w:val="right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ФОРМА</w:t>
      </w:r>
    </w:p>
    <w:p w:rsidR="005A7481" w:rsidRPr="00CD1E13" w:rsidRDefault="005A7481" w:rsidP="005A7481">
      <w:pPr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ЗАКЛЮЧЕНИЕ </w:t>
      </w:r>
    </w:p>
    <w:p w:rsidR="005A7481" w:rsidRPr="00CD1E13" w:rsidRDefault="005A7481" w:rsidP="005A7481">
      <w:pPr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ПО РЕЗУЛЬТАТАМ ПУБЛИЧНЫХ СЛУШАНИЙ</w:t>
      </w:r>
    </w:p>
    <w:p w:rsidR="005A7481" w:rsidRPr="00CD1E13" w:rsidRDefault="005A7481" w:rsidP="005A7481">
      <w:pPr>
        <w:pStyle w:val="a7"/>
        <w:jc w:val="center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(ИЛИ ОБЩЕСТВЕННЫХ ОБСУЖДЕНИЙ)</w:t>
      </w:r>
    </w:p>
    <w:p w:rsidR="005A7481" w:rsidRPr="00CD1E13" w:rsidRDefault="005A7481" w:rsidP="005A7481">
      <w:pPr>
        <w:pStyle w:val="a7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____________</w:t>
      </w:r>
    </w:p>
    <w:p w:rsidR="005A7481" w:rsidRPr="00CD1E13" w:rsidRDefault="005A7481" w:rsidP="005A7481">
      <w:pPr>
        <w:pStyle w:val="a7"/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  (дата)</w:t>
      </w:r>
    </w:p>
    <w:p w:rsidR="005A7481" w:rsidRPr="00CD1E13" w:rsidRDefault="005A7481" w:rsidP="005A7481">
      <w:pPr>
        <w:pStyle w:val="a7"/>
        <w:jc w:val="center"/>
        <w:rPr>
          <w:rStyle w:val="a8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  <w:r w:rsidRPr="00CD1E13">
        <w:rPr>
          <w:rFonts w:ascii="Arial" w:hAnsi="Arial" w:cs="Arial"/>
          <w:bCs/>
          <w:sz w:val="20"/>
          <w:szCs w:val="20"/>
        </w:rPr>
        <w:t xml:space="preserve">по   </w:t>
      </w:r>
      <w:r w:rsidRPr="00CD1E13">
        <w:rPr>
          <w:rStyle w:val="a8"/>
          <w:rFonts w:ascii="Arial" w:hAnsi="Arial" w:cs="Arial"/>
          <w:color w:val="000000"/>
          <w:sz w:val="20"/>
          <w:szCs w:val="20"/>
          <w:shd w:val="clear" w:color="auto" w:fill="FFFFFF"/>
        </w:rPr>
        <w:t>________________________________________________</w:t>
      </w:r>
    </w:p>
    <w:p w:rsidR="005A7481" w:rsidRPr="00CD1E13" w:rsidRDefault="005A7481" w:rsidP="005A7481">
      <w:pPr>
        <w:pStyle w:val="a7"/>
        <w:jc w:val="center"/>
        <w:rPr>
          <w:rStyle w:val="a8"/>
          <w:rFonts w:ascii="Arial" w:hAnsi="Arial" w:cs="Arial"/>
          <w:b w:val="0"/>
          <w:color w:val="000000"/>
          <w:sz w:val="20"/>
          <w:szCs w:val="20"/>
          <w:shd w:val="clear" w:color="auto" w:fill="FFFFFF"/>
        </w:rPr>
      </w:pPr>
      <w:r w:rsidRPr="00CD1E13">
        <w:rPr>
          <w:rStyle w:val="a8"/>
          <w:rFonts w:ascii="Arial" w:hAnsi="Arial" w:cs="Arial"/>
          <w:color w:val="000000"/>
          <w:sz w:val="20"/>
          <w:szCs w:val="20"/>
          <w:shd w:val="clear" w:color="auto" w:fill="FFFFFF"/>
        </w:rPr>
        <w:t>(наименование  проекта)</w:t>
      </w: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6521"/>
      </w:tblGrid>
      <w:tr w:rsidR="005A7481" w:rsidRPr="00CD1E13" w:rsidTr="00610440">
        <w:trPr>
          <w:trHeight w:val="1671"/>
        </w:trPr>
        <w:tc>
          <w:tcPr>
            <w:tcW w:w="3544" w:type="dxa"/>
            <w:hideMark/>
          </w:tcPr>
          <w:p w:rsidR="005A7481" w:rsidRPr="00CD1E13" w:rsidRDefault="005A7481" w:rsidP="00610440">
            <w:pPr>
              <w:suppressAutoHyphens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Сведения о проведении собрания  участников публичных  слушаний (или общественных обсуждений) /</w:t>
            </w:r>
          </w:p>
          <w:p w:rsidR="005A7481" w:rsidRPr="00CD1E13" w:rsidRDefault="005A7481" w:rsidP="00610440">
            <w:pPr>
              <w:suppressAutoHyphens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(место проведения, дата, время, количество  участников)</w:t>
            </w:r>
          </w:p>
        </w:tc>
        <w:tc>
          <w:tcPr>
            <w:tcW w:w="6521" w:type="dxa"/>
            <w:hideMark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7481" w:rsidRPr="00CD1E13" w:rsidRDefault="005A7481" w:rsidP="006104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A7481" w:rsidRPr="00CD1E13" w:rsidTr="00610440">
        <w:tc>
          <w:tcPr>
            <w:tcW w:w="3544" w:type="dxa"/>
          </w:tcPr>
          <w:p w:rsidR="005A7481" w:rsidRPr="00CD1E13" w:rsidRDefault="005A7481" w:rsidP="00610440">
            <w:pPr>
              <w:suppressAutoHyphens/>
              <w:rPr>
                <w:rFonts w:ascii="Arial" w:hAnsi="Arial" w:cs="Arial"/>
                <w:bCs/>
                <w:sz w:val="20"/>
                <w:szCs w:val="20"/>
              </w:rPr>
            </w:pPr>
            <w:r w:rsidRPr="00CD1E13">
              <w:rPr>
                <w:rFonts w:ascii="Arial" w:hAnsi="Arial" w:cs="Arial"/>
                <w:bCs/>
                <w:sz w:val="20"/>
                <w:szCs w:val="20"/>
              </w:rPr>
              <w:t xml:space="preserve">Реквизиты  протокола публичных слушаний </w:t>
            </w:r>
            <w:r w:rsidRPr="00CD1E1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(или общественных обсуждений)</w:t>
            </w:r>
          </w:p>
        </w:tc>
        <w:tc>
          <w:tcPr>
            <w:tcW w:w="6521" w:type="dxa"/>
          </w:tcPr>
          <w:p w:rsidR="005A7481" w:rsidRPr="00CD1E13" w:rsidRDefault="005A7481" w:rsidP="006104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7481" w:rsidRPr="00CD1E13" w:rsidRDefault="005A7481" w:rsidP="006104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843"/>
        <w:gridCol w:w="3651"/>
      </w:tblGrid>
      <w:tr w:rsidR="005A7481" w:rsidRPr="00CD1E13" w:rsidTr="00610440">
        <w:tc>
          <w:tcPr>
            <w:tcW w:w="4111" w:type="dxa"/>
          </w:tcPr>
          <w:p w:rsidR="005A7481" w:rsidRPr="00CD1E13" w:rsidRDefault="005A7481" w:rsidP="00610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Содержание внесенных предложений и замечаний участников публичных слушаний </w:t>
            </w:r>
            <w:r w:rsidRPr="00CD1E1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(или общественных обсуждений)</w:t>
            </w:r>
          </w:p>
        </w:tc>
        <w:tc>
          <w:tcPr>
            <w:tcW w:w="1843" w:type="dxa"/>
          </w:tcPr>
          <w:p w:rsidR="005A7481" w:rsidRPr="00CD1E13" w:rsidRDefault="005A7481" w:rsidP="00610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3651" w:type="dxa"/>
          </w:tcPr>
          <w:p w:rsidR="005A7481" w:rsidRPr="00CD1E13" w:rsidRDefault="005A7481" w:rsidP="00610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Рекомендации  организатора публичных слушаний </w:t>
            </w:r>
            <w:r w:rsidRPr="00CD1E1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(или общественных обсуждений) о целесообразности (или нецелесообразности) учета предложений и замечаний</w:t>
            </w:r>
          </w:p>
        </w:tc>
      </w:tr>
      <w:tr w:rsidR="005A7481" w:rsidRPr="00CD1E13" w:rsidTr="00610440">
        <w:tc>
          <w:tcPr>
            <w:tcW w:w="4111" w:type="dxa"/>
          </w:tcPr>
          <w:p w:rsidR="005A7481" w:rsidRPr="00CD1E13" w:rsidRDefault="005A7481" w:rsidP="0061044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CD1E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7481" w:rsidRPr="00CD1E13" w:rsidRDefault="005A7481" w:rsidP="0061044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1" w:type="dxa"/>
          </w:tcPr>
          <w:p w:rsidR="005A7481" w:rsidRPr="00CD1E13" w:rsidRDefault="005A7481" w:rsidP="006104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Выводы по результатам публичных слушаний</w:t>
      </w:r>
      <w:r w:rsidRPr="00CD1E13">
        <w:rPr>
          <w:rFonts w:ascii="Arial" w:hAnsi="Arial" w:cs="Arial"/>
          <w:bCs/>
          <w:sz w:val="20"/>
          <w:szCs w:val="20"/>
          <w:lang w:eastAsia="ar-SA"/>
        </w:rPr>
        <w:t xml:space="preserve"> (или общественных обсуждений)</w:t>
      </w:r>
      <w:r w:rsidRPr="00CD1E13">
        <w:rPr>
          <w:rFonts w:ascii="Arial" w:hAnsi="Arial" w:cs="Arial"/>
          <w:sz w:val="20"/>
          <w:szCs w:val="20"/>
        </w:rPr>
        <w:t>: ______________________________________________________________________</w:t>
      </w:r>
    </w:p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>Председатель  собрания  ______________________   ____________________</w:t>
      </w: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  <w:r w:rsidRPr="00CD1E13">
        <w:rPr>
          <w:rFonts w:ascii="Arial" w:hAnsi="Arial" w:cs="Arial"/>
          <w:sz w:val="20"/>
          <w:szCs w:val="20"/>
        </w:rPr>
        <w:t xml:space="preserve">                                                             (подпись)                             (расшифровка)</w:t>
      </w:r>
    </w:p>
    <w:p w:rsidR="005A7481" w:rsidRPr="00CD1E13" w:rsidRDefault="005A7481" w:rsidP="005A7481">
      <w:pPr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pStyle w:val="a3"/>
        <w:ind w:left="0"/>
        <w:rPr>
          <w:rFonts w:ascii="Arial" w:hAnsi="Arial" w:cs="Arial"/>
          <w:b w:val="0"/>
          <w:sz w:val="20"/>
          <w:szCs w:val="20"/>
        </w:rPr>
      </w:pPr>
    </w:p>
    <w:p w:rsidR="005A7481" w:rsidRPr="00CD1E13" w:rsidRDefault="005A7481" w:rsidP="005A7481">
      <w:pPr>
        <w:rPr>
          <w:rFonts w:ascii="Arial" w:hAnsi="Arial" w:cs="Arial"/>
          <w:sz w:val="20"/>
          <w:szCs w:val="20"/>
        </w:rPr>
      </w:pPr>
    </w:p>
    <w:p w:rsidR="005A7481" w:rsidRPr="00CD1E13" w:rsidRDefault="005A7481" w:rsidP="005A7481">
      <w:pPr>
        <w:pStyle w:val="a7"/>
        <w:rPr>
          <w:rFonts w:ascii="Arial" w:hAnsi="Arial" w:cs="Arial"/>
          <w:sz w:val="20"/>
          <w:szCs w:val="20"/>
        </w:rPr>
      </w:pPr>
    </w:p>
    <w:p w:rsidR="00C33A52" w:rsidRDefault="00C33A52"/>
    <w:sectPr w:rsidR="00C33A52" w:rsidSect="00F8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879B6"/>
    <w:multiLevelType w:val="hybridMultilevel"/>
    <w:tmpl w:val="4016F564"/>
    <w:lvl w:ilvl="0" w:tplc="BE381B9C">
      <w:start w:val="1"/>
      <w:numFmt w:val="decimal"/>
      <w:lvlText w:val="%1."/>
      <w:lvlJc w:val="left"/>
      <w:pPr>
        <w:tabs>
          <w:tab w:val="num" w:pos="834"/>
        </w:tabs>
        <w:ind w:left="-141" w:firstLine="709"/>
      </w:pPr>
      <w:rPr>
        <w:color w:val="00008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7481"/>
    <w:rsid w:val="005A7481"/>
    <w:rsid w:val="00B702DB"/>
    <w:rsid w:val="00C33A52"/>
    <w:rsid w:val="00F8409F"/>
    <w:rsid w:val="00F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A7481"/>
    <w:pPr>
      <w:pBdr>
        <w:bottom w:val="single" w:sz="12" w:space="1" w:color="auto"/>
      </w:pBdr>
      <w:ind w:left="600"/>
      <w:jc w:val="center"/>
      <w:outlineLvl w:val="0"/>
    </w:pPr>
    <w:rPr>
      <w:b/>
      <w:sz w:val="36"/>
    </w:rPr>
  </w:style>
  <w:style w:type="character" w:customStyle="1" w:styleId="a4">
    <w:name w:val="Основной текст с отступом Знак"/>
    <w:basedOn w:val="a0"/>
    <w:link w:val="a3"/>
    <w:rsid w:val="005A7481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1">
    <w:name w:val="Без интервала1"/>
    <w:rsid w:val="005A74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5A7481"/>
    <w:pPr>
      <w:ind w:left="708"/>
    </w:pPr>
  </w:style>
  <w:style w:type="character" w:customStyle="1" w:styleId="a6">
    <w:name w:val="Без интервала Знак"/>
    <w:link w:val="a7"/>
    <w:uiPriority w:val="1"/>
    <w:locked/>
    <w:rsid w:val="005A7481"/>
    <w:rPr>
      <w:lang w:eastAsia="ru-RU"/>
    </w:rPr>
  </w:style>
  <w:style w:type="paragraph" w:styleId="a7">
    <w:name w:val="No Spacing"/>
    <w:link w:val="a6"/>
    <w:uiPriority w:val="1"/>
    <w:qFormat/>
    <w:rsid w:val="005A7481"/>
    <w:pPr>
      <w:spacing w:after="0" w:line="240" w:lineRule="auto"/>
    </w:pPr>
    <w:rPr>
      <w:lang w:eastAsia="ru-RU"/>
    </w:rPr>
  </w:style>
  <w:style w:type="paragraph" w:customStyle="1" w:styleId="ConsPlusNormal">
    <w:name w:val="ConsPlusNormal"/>
    <w:link w:val="ConsPlusNormal0"/>
    <w:rsid w:val="005A74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8">
    <w:name w:val="Strong"/>
    <w:uiPriority w:val="22"/>
    <w:qFormat/>
    <w:rsid w:val="005A7481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5A7481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FACB74E26DC3FBD7E9B7040186248EE4A5B210D9D6462B833F6832D063EDB54F5D0507A5AD21IB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8636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2138258/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0FD689E47A58CB81AC589283432B49BABD30369B56DCA84FE7053D23E0358C9D088D7FB0AXBg1O" TargetMode="External"/><Relationship Id="rId10" Type="http://schemas.openxmlformats.org/officeDocument/2006/relationships/hyperlink" Target="http://base.garant.ru/43201432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5429</Words>
  <Characters>30948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Windows 7</cp:lastModifiedBy>
  <cp:revision>3</cp:revision>
  <dcterms:created xsi:type="dcterms:W3CDTF">2018-11-19T17:11:00Z</dcterms:created>
  <dcterms:modified xsi:type="dcterms:W3CDTF">2018-11-20T05:20:00Z</dcterms:modified>
</cp:coreProperties>
</file>