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1F" w:rsidRDefault="00B86D1F" w:rsidP="00B86D1F">
      <w:pPr>
        <w:pStyle w:val="a3"/>
        <w:jc w:val="center"/>
        <w:rPr>
          <w:lang w:eastAsia="ru-RU"/>
        </w:rPr>
      </w:pPr>
      <w:r>
        <w:rPr>
          <w:rFonts w:ascii="Times New Roman" w:hAnsi="Times New Roman"/>
          <w:b/>
          <w:bCs/>
          <w:sz w:val="27"/>
          <w:lang w:eastAsia="ru-RU"/>
        </w:rPr>
        <w:t>План 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lang w:eastAsia="ru-RU"/>
        </w:rPr>
        <w:t> работы 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lang w:eastAsia="ru-RU"/>
        </w:rPr>
        <w:t> Думы</w:t>
      </w:r>
    </w:p>
    <w:p w:rsidR="00B86D1F" w:rsidRDefault="00B86D1F" w:rsidP="00B86D1F">
      <w:pPr>
        <w:pStyle w:val="a3"/>
        <w:jc w:val="center"/>
        <w:rPr>
          <w:lang w:eastAsia="ru-RU"/>
        </w:rPr>
      </w:pPr>
      <w:r>
        <w:rPr>
          <w:rFonts w:ascii="Times New Roman" w:hAnsi="Times New Roman"/>
          <w:b/>
          <w:bCs/>
          <w:sz w:val="27"/>
          <w:lang w:eastAsia="ru-RU"/>
        </w:rPr>
        <w:t>Берёзовского  сельского 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lang w:eastAsia="ru-RU"/>
        </w:rPr>
        <w:t> поселения 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на 201</w:t>
      </w:r>
      <w:r w:rsidR="00887406">
        <w:rPr>
          <w:rFonts w:ascii="Times New Roman" w:hAnsi="Times New Roman"/>
          <w:b/>
          <w:bCs/>
          <w:sz w:val="27"/>
          <w:szCs w:val="27"/>
          <w:lang w:eastAsia="ru-RU"/>
        </w:rPr>
        <w:t>9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</w:t>
      </w:r>
    </w:p>
    <w:p w:rsidR="00B86D1F" w:rsidRDefault="00B86D1F" w:rsidP="00B86D1F">
      <w:pPr>
        <w:pStyle w:val="a3"/>
        <w:rPr>
          <w:lang w:eastAsia="ru-RU"/>
        </w:rPr>
      </w:pPr>
    </w:p>
    <w:tbl>
      <w:tblPr>
        <w:tblW w:w="156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4"/>
        <w:gridCol w:w="6387"/>
        <w:gridCol w:w="1776"/>
        <w:gridCol w:w="2432"/>
        <w:gridCol w:w="4446"/>
      </w:tblGrid>
      <w:tr w:rsidR="00B86D1F" w:rsidTr="00B86D1F">
        <w:trPr>
          <w:tblCellSpacing w:w="0" w:type="dxa"/>
        </w:trPr>
        <w:tc>
          <w:tcPr>
            <w:tcW w:w="60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55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Срок рассмотрения</w:t>
            </w:r>
          </w:p>
        </w:tc>
        <w:tc>
          <w:tcPr>
            <w:tcW w:w="653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 подготовку</w:t>
            </w:r>
          </w:p>
        </w:tc>
      </w:tr>
      <w:tr w:rsidR="00B86D1F" w:rsidTr="00B86D1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 администрации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  Думы  Берёзовского  сельского   поселения</w:t>
            </w:r>
          </w:p>
        </w:tc>
      </w:tr>
      <w:tr w:rsidR="00B86D1F" w:rsidTr="00B86D1F">
        <w:trPr>
          <w:tblCellSpacing w:w="0" w:type="dxa"/>
        </w:trPr>
        <w:tc>
          <w:tcPr>
            <w:tcW w:w="156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Нормотворческая деятельность  Думы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 w:rsidP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деятельности  Думы  Берёзовского  сельского   поселения  в соответствии с  планом  нормотворческой деятельности  Думы  Берёзовского сельского   поселения  на 2019 год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 w:rsidP="002C201D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и утверждение  плана  нормотворческой деятельности  Думы  Берёзовског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о сельского   поселения  на 202</w:t>
            </w:r>
            <w:r w:rsidR="00F715A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квартал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156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Контрольная деятельность  Думы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Рассмотрение на заседаниях  Думы  Берёзовского  сельского   поселения  на территории Берёзовского сельского   поселения  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Основные направления работы административной комиссии Березовского сельского поселения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Отчет  специалиста по  земле и налоговой политике 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-Развитие физической культуры и спорта на территории Березовского сельского поселения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-Безопасность дорожного движения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-Программа «Энергосбережение и повышение энергетической эффективности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Березовского сельского поселения» и ее реализация в 201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Февраль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Март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Апрель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Май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Июнь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Июль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решение данного вопроса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 плана   работы  постоянной комиссии по социальным и бюджетным вопросам.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Рассмотрение на заседании  Думы  Берёзовского  сельского   поселения  информации администрации Берёзовского сельского   поселения  об исполнении бюджета Берёзовского сельского   поселения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:</w:t>
            </w:r>
            <w:proofErr w:type="gramEnd"/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 квартал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-2 квартал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-3 квартал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Рассмотрение проекта бюджета на 201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бюджета за 4 квартал</w:t>
            </w:r>
          </w:p>
          <w:p w:rsidR="00B86D1F" w:rsidRDefault="00B86D1F" w:rsidP="00887406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бюджета на 201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-Март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-июль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-октябрь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Ноябрь</w:t>
            </w:r>
          </w:p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Январь 20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Глава поселения</w:t>
            </w:r>
          </w:p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 администрации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имущественным и бюджетным вопросам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</w:tr>
      <w:tr w:rsidR="00B86D1F" w:rsidTr="00B86D1F">
        <w:trPr>
          <w:tblCellSpacing w:w="0" w:type="dxa"/>
        </w:trPr>
        <w:tc>
          <w:tcPr>
            <w:tcW w:w="156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 Взаимодействие с органами местного самоуправления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Участие в совещаниях, семинарах, конференциях, проводимых Еланской районной  Думой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администрацией Берёзовского  сельского   поселения  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156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4. Организационная деятельность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Планирование деятельности  Думы Берёзовского сельского   поселения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 w:rsidP="00887406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внесение на рассмотрение  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Думы  проекта  плана   работы   Думы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 на 20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 w:rsidP="00887406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внесение на рассмотрение  Думы  проекта  плана  нормотворческой деятельности на 20</w:t>
            </w:r>
            <w:r w:rsidR="0088740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  <w:tr w:rsidR="00B86D1F" w:rsidTr="00B86D1F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6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встреч депутатов  Думы  Берёзовского сельского   поселения  с избирателями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D1F" w:rsidRDefault="00B86D1F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  Думы </w:t>
            </w:r>
          </w:p>
        </w:tc>
      </w:tr>
    </w:tbl>
    <w:p w:rsidR="00B86D1F" w:rsidRDefault="00B86D1F" w:rsidP="00B86D1F">
      <w:pPr>
        <w:pStyle w:val="a3"/>
        <w:rPr>
          <w:sz w:val="20"/>
          <w:szCs w:val="20"/>
        </w:rPr>
      </w:pPr>
    </w:p>
    <w:p w:rsidR="00B86D1F" w:rsidRDefault="00B86D1F" w:rsidP="00B86D1F"/>
    <w:p w:rsidR="00BE414C" w:rsidRDefault="00BE414C"/>
    <w:sectPr w:rsidR="00BE414C" w:rsidSect="00B86D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6D1F"/>
    <w:rsid w:val="0026312A"/>
    <w:rsid w:val="002C201D"/>
    <w:rsid w:val="0034784E"/>
    <w:rsid w:val="00887406"/>
    <w:rsid w:val="00945711"/>
    <w:rsid w:val="00B86D1F"/>
    <w:rsid w:val="00BE414C"/>
    <w:rsid w:val="00F7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D1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5</cp:revision>
  <cp:lastPrinted>2018-12-24T05:59:00Z</cp:lastPrinted>
  <dcterms:created xsi:type="dcterms:W3CDTF">2018-12-21T08:11:00Z</dcterms:created>
  <dcterms:modified xsi:type="dcterms:W3CDTF">2018-12-24T06:43:00Z</dcterms:modified>
</cp:coreProperties>
</file>